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75A8C0F5" w:rsidR="009D22BD" w:rsidRPr="00E63EB0" w:rsidRDefault="004E79B4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65FF7BA0" wp14:editId="35A53725">
            <wp:extent cx="5759450" cy="533400"/>
            <wp:effectExtent l="0" t="0" r="0" b="0"/>
            <wp:docPr id="1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proofErr w:type="gramStart"/>
      <w:r w:rsidRPr="00993DA2">
        <w:t>ul</w:t>
      </w:r>
      <w:proofErr w:type="gramEnd"/>
      <w:r w:rsidRPr="00993DA2">
        <w:t>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proofErr w:type="gramStart"/>
      <w:r w:rsidRPr="00E63EB0">
        <w:rPr>
          <w:b/>
          <w:bCs/>
        </w:rPr>
        <w:t>w</w:t>
      </w:r>
      <w:proofErr w:type="gramEnd"/>
      <w:r w:rsidRPr="00E63EB0">
        <w:rPr>
          <w:b/>
          <w:bCs/>
        </w:rPr>
        <w:t xml:space="preserve">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6AEB4A54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1C876E7F" w:rsidR="008F7778" w:rsidRDefault="00812B87" w:rsidP="00E63EB0">
      <w:pPr>
        <w:spacing w:after="120" w:line="276" w:lineRule="auto"/>
        <w:jc w:val="center"/>
        <w:rPr>
          <w:bCs/>
        </w:rPr>
      </w:pPr>
      <w:r>
        <w:rPr>
          <w:bCs/>
        </w:rPr>
        <w:t>200</w:t>
      </w:r>
      <w:r w:rsidR="000318E7">
        <w:rPr>
          <w:bCs/>
        </w:rPr>
        <w:t>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>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1F82CB0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</w:t>
      </w:r>
      <w:r w:rsidR="00812B87">
        <w:rPr>
          <w:b/>
          <w:bCs/>
          <w:iCs/>
        </w:rPr>
        <w:t>7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3111F9D2" w:rsidR="008F7778" w:rsidRDefault="00812B87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..</w:t>
      </w:r>
      <w:r w:rsidR="00A71B2A">
        <w:rPr>
          <w:b/>
          <w:bCs/>
          <w:iCs/>
        </w:rPr>
        <w:t>/</w:t>
      </w:r>
      <w:r>
        <w:rPr>
          <w:b/>
          <w:bCs/>
          <w:iCs/>
        </w:rPr>
        <w:t>..</w:t>
      </w:r>
      <w:r w:rsidR="00A71B2A">
        <w:rPr>
          <w:b/>
          <w:bCs/>
          <w:iCs/>
        </w:rPr>
        <w:t>/201</w:t>
      </w:r>
      <w:r>
        <w:rPr>
          <w:b/>
          <w:bCs/>
          <w:iCs/>
        </w:rPr>
        <w:t>7</w:t>
      </w:r>
    </w:p>
    <w:p w14:paraId="503DB312" w14:textId="564807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IZ)</w:t>
      </w:r>
    </w:p>
    <w:p w14:paraId="7C2A8F9E" w14:textId="7F252D09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1920B8AB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art</w:t>
      </w:r>
      <w:proofErr w:type="gramEnd"/>
      <w:r w:rsidRPr="002A13E3">
        <w:rPr>
          <w:rFonts w:eastAsia="Calibri"/>
          <w:lang w:eastAsia="en-US"/>
        </w:rPr>
        <w:t>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</w:t>
      </w:r>
      <w:proofErr w:type="gramStart"/>
      <w:r w:rsidR="002777C8">
        <w:rPr>
          <w:rFonts w:eastAsia="Calibri"/>
          <w:lang w:eastAsia="en-US"/>
        </w:rPr>
        <w:t>z</w:t>
      </w:r>
      <w:proofErr w:type="gramEnd"/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2016 r. poz. 217</w:t>
      </w:r>
      <w:r w:rsidR="005D06B0" w:rsidRPr="005D06B0">
        <w:rPr>
          <w:rFonts w:asciiTheme="minorHAnsi" w:hAnsiTheme="minorHAnsi" w:cstheme="minorHAnsi"/>
          <w:sz w:val="22"/>
          <w:szCs w:val="22"/>
        </w:rPr>
        <w:t xml:space="preserve"> </w:t>
      </w:r>
      <w:r w:rsidR="005D06B0" w:rsidRPr="005D06B0">
        <w:rPr>
          <w:rFonts w:eastAsia="Calibri"/>
          <w:lang w:eastAsia="en-US"/>
        </w:rPr>
        <w:t>i 1579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wytycznych</w:t>
      </w:r>
      <w:proofErr w:type="gramEnd"/>
      <w:r w:rsidRPr="002A13E3">
        <w:rPr>
          <w:rFonts w:eastAsia="Calibri"/>
          <w:lang w:eastAsia="en-US"/>
        </w:rPr>
        <w:t xml:space="preserve">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076E86F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0859F5">
        <w:rPr>
          <w:rFonts w:eastAsia="Calibri"/>
          <w:lang w:eastAsia="en-US"/>
        </w:rPr>
        <w:t>porozumienia</w:t>
      </w:r>
      <w:proofErr w:type="gramEnd"/>
      <w:r w:rsidRPr="000859F5">
        <w:rPr>
          <w:rFonts w:eastAsia="Calibri"/>
          <w:lang w:eastAsia="en-US"/>
        </w:rPr>
        <w:t xml:space="preserve">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</w:t>
      </w:r>
      <w:r w:rsidR="00AD5A9B">
        <w:rPr>
          <w:rFonts w:eastAsia="Calibri"/>
          <w:lang w:eastAsia="en-US"/>
        </w:rPr>
        <w:t>ą</w:t>
      </w:r>
      <w:r w:rsidRPr="003F12A7">
        <w:rPr>
          <w:rFonts w:eastAsia="Calibri"/>
          <w:lang w:eastAsia="en-US"/>
        </w:rPr>
        <w:t xml:space="preserve">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5AE98158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</w:t>
      </w:r>
      <w:proofErr w:type="gramStart"/>
      <w:r w:rsidRPr="000859F5">
        <w:rPr>
          <w:rFonts w:eastAsia="Calibri"/>
          <w:lang w:eastAsia="en-US"/>
        </w:rPr>
        <w:t>poz</w:t>
      </w:r>
      <w:proofErr w:type="gramEnd"/>
      <w:r w:rsidRPr="000859F5">
        <w:rPr>
          <w:rFonts w:eastAsia="Calibri"/>
          <w:lang w:eastAsia="en-US"/>
        </w:rPr>
        <w:t xml:space="preserve">. </w:t>
      </w:r>
      <w:r w:rsidRPr="003F12A7">
        <w:rPr>
          <w:rFonts w:eastAsia="Calibri"/>
          <w:lang w:eastAsia="en-US"/>
        </w:rPr>
        <w:t>1007),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4819AD92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ustawą</w:t>
      </w:r>
      <w:proofErr w:type="gramEnd"/>
      <w:r w:rsidRPr="002A13E3">
        <w:rPr>
          <w:rFonts w:eastAsia="Calibri"/>
          <w:lang w:eastAsia="en-US"/>
        </w:rPr>
        <w:t xml:space="preserve"> z dnia 9 listopada 2000 r. o utworzeniu Polskiej Agencji Rozwoju Przedsiębiorczości (Dz. U. </w:t>
      </w:r>
      <w:proofErr w:type="gramStart"/>
      <w:r w:rsidRPr="002A13E3">
        <w:rPr>
          <w:rFonts w:eastAsia="Calibri"/>
          <w:lang w:eastAsia="en-US"/>
        </w:rPr>
        <w:t>z</w:t>
      </w:r>
      <w:proofErr w:type="gramEnd"/>
      <w:r w:rsidRPr="002A13E3">
        <w:rPr>
          <w:rFonts w:eastAsia="Calibri"/>
          <w:lang w:eastAsia="en-US"/>
        </w:rPr>
        <w:t xml:space="preserve"> 201</w:t>
      </w:r>
      <w:r w:rsidR="000318E7">
        <w:rPr>
          <w:rFonts w:eastAsia="Calibri"/>
          <w:lang w:eastAsia="en-US"/>
        </w:rPr>
        <w:t>6</w:t>
      </w:r>
      <w:r w:rsidRPr="002A13E3">
        <w:rPr>
          <w:rFonts w:eastAsia="Calibri"/>
          <w:lang w:eastAsia="en-US"/>
        </w:rPr>
        <w:t xml:space="preserve"> r. poz. </w:t>
      </w:r>
      <w:r w:rsidR="000318E7">
        <w:rPr>
          <w:rFonts w:eastAsia="Calibri"/>
          <w:lang w:eastAsia="en-US"/>
        </w:rPr>
        <w:t>359</w:t>
      </w:r>
      <w:r w:rsidR="0044615A">
        <w:rPr>
          <w:rFonts w:eastAsia="Calibri"/>
          <w:lang w:eastAsia="en-US"/>
        </w:rPr>
        <w:t xml:space="preserve"> z </w:t>
      </w:r>
      <w:proofErr w:type="spellStart"/>
      <w:r w:rsidR="0044615A">
        <w:rPr>
          <w:rFonts w:eastAsia="Calibri"/>
          <w:lang w:eastAsia="en-US"/>
        </w:rPr>
        <w:t>późn</w:t>
      </w:r>
      <w:proofErr w:type="spellEnd"/>
      <w:r w:rsidR="0044615A">
        <w:rPr>
          <w:rFonts w:eastAsia="Calibri"/>
          <w:lang w:eastAsia="en-US"/>
        </w:rPr>
        <w:t xml:space="preserve">. </w:t>
      </w:r>
      <w:proofErr w:type="gramStart"/>
      <w:r w:rsidR="0044615A">
        <w:rPr>
          <w:rFonts w:eastAsia="Calibri"/>
          <w:lang w:eastAsia="en-US"/>
        </w:rPr>
        <w:t>zm</w:t>
      </w:r>
      <w:proofErr w:type="gramEnd"/>
      <w:r w:rsidR="0044615A">
        <w:rPr>
          <w:rFonts w:eastAsia="Calibri"/>
          <w:lang w:eastAsia="en-US"/>
        </w:rPr>
        <w:t>.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500D0F3B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ustawą</w:t>
      </w:r>
      <w:proofErr w:type="gramEnd"/>
      <w:r w:rsidRPr="002A13E3">
        <w:rPr>
          <w:rFonts w:eastAsia="Calibri"/>
          <w:lang w:eastAsia="en-US"/>
        </w:rPr>
        <w:t xml:space="preserve">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 xml:space="preserve">Dz. U. </w:t>
      </w:r>
      <w:proofErr w:type="gramStart"/>
      <w:r w:rsidRPr="002A13E3">
        <w:rPr>
          <w:rFonts w:eastAsia="Calibri"/>
          <w:lang w:eastAsia="en-US"/>
        </w:rPr>
        <w:t>z</w:t>
      </w:r>
      <w:proofErr w:type="gramEnd"/>
      <w:r w:rsidRPr="002A13E3">
        <w:rPr>
          <w:rFonts w:eastAsia="Calibri"/>
          <w:lang w:eastAsia="en-US"/>
        </w:rPr>
        <w:t xml:space="preserve"> 201</w:t>
      </w:r>
      <w:r w:rsidR="00514887">
        <w:rPr>
          <w:rFonts w:eastAsia="Calibri"/>
          <w:lang w:eastAsia="en-US"/>
        </w:rPr>
        <w:t>6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r. poz. </w:t>
      </w:r>
      <w:r w:rsidR="00514887">
        <w:rPr>
          <w:rFonts w:eastAsia="Calibri"/>
          <w:lang w:eastAsia="en-US"/>
        </w:rPr>
        <w:t>1870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</w:t>
      </w:r>
      <w:proofErr w:type="spellStart"/>
      <w:r w:rsidRPr="002A13E3">
        <w:rPr>
          <w:rFonts w:eastAsia="Calibri"/>
          <w:lang w:eastAsia="en-US"/>
        </w:rPr>
        <w:t>późn</w:t>
      </w:r>
      <w:proofErr w:type="spellEnd"/>
      <w:r w:rsidRPr="002A13E3">
        <w:rPr>
          <w:rFonts w:eastAsia="Calibri"/>
          <w:lang w:eastAsia="en-US"/>
        </w:rPr>
        <w:t xml:space="preserve">. </w:t>
      </w:r>
      <w:proofErr w:type="gramStart"/>
      <w:r w:rsidRPr="002A13E3">
        <w:rPr>
          <w:rFonts w:eastAsia="Calibri"/>
          <w:lang w:eastAsia="en-US"/>
        </w:rPr>
        <w:t>zm</w:t>
      </w:r>
      <w:proofErr w:type="gramEnd"/>
      <w:r w:rsidRPr="002A13E3">
        <w:rPr>
          <w:rFonts w:eastAsia="Calibri"/>
          <w:lang w:eastAsia="en-US"/>
        </w:rPr>
        <w:t>.)</w:t>
      </w:r>
      <w:r w:rsidR="002A13E3">
        <w:rPr>
          <w:rFonts w:eastAsia="Calibri"/>
          <w:lang w:eastAsia="en-US"/>
        </w:rPr>
        <w:t>;</w:t>
      </w:r>
    </w:p>
    <w:p w14:paraId="4AEDF1F6" w14:textId="127FAE76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ustawą</w:t>
      </w:r>
      <w:proofErr w:type="gramEnd"/>
      <w:r w:rsidRPr="002A13E3">
        <w:rPr>
          <w:rFonts w:eastAsia="Calibri"/>
          <w:lang w:eastAsia="en-US"/>
        </w:rPr>
        <w:t xml:space="preserve"> z dnia 30 kwietnia 2004 r. o postępowaniu w sprawach dot</w:t>
      </w:r>
      <w:r w:rsidR="002A13E3">
        <w:rPr>
          <w:rFonts w:eastAsia="Calibri"/>
          <w:lang w:eastAsia="en-US"/>
        </w:rPr>
        <w:t xml:space="preserve">yczących pomocy publicznej (Dz. U. </w:t>
      </w:r>
      <w:proofErr w:type="gramStart"/>
      <w:r w:rsidR="002A13E3">
        <w:rPr>
          <w:rFonts w:eastAsia="Calibri"/>
          <w:lang w:eastAsia="en-US"/>
        </w:rPr>
        <w:t>z</w:t>
      </w:r>
      <w:proofErr w:type="gramEnd"/>
      <w:r w:rsidR="002A13E3">
        <w:rPr>
          <w:rFonts w:eastAsia="Calibri"/>
          <w:lang w:eastAsia="en-US"/>
        </w:rPr>
        <w:t xml:space="preserve"> 20</w:t>
      </w:r>
      <w:r w:rsidR="0069186E">
        <w:rPr>
          <w:rFonts w:eastAsia="Calibri"/>
          <w:lang w:eastAsia="en-US"/>
        </w:rPr>
        <w:t>16</w:t>
      </w:r>
      <w:r w:rsidR="002A13E3">
        <w:rPr>
          <w:rFonts w:eastAsia="Calibri"/>
          <w:lang w:eastAsia="en-US"/>
        </w:rPr>
        <w:t xml:space="preserve"> r.</w:t>
      </w:r>
      <w:r w:rsidRPr="002A13E3">
        <w:rPr>
          <w:rFonts w:eastAsia="Calibri"/>
          <w:lang w:eastAsia="en-US"/>
        </w:rPr>
        <w:t xml:space="preserve"> poz. </w:t>
      </w:r>
      <w:r w:rsidR="0069186E">
        <w:rPr>
          <w:rFonts w:eastAsia="Calibri"/>
          <w:lang w:eastAsia="en-US"/>
        </w:rPr>
        <w:t>1808</w:t>
      </w:r>
      <w:r w:rsidR="00993000">
        <w:rPr>
          <w:rFonts w:eastAsia="Calibri"/>
          <w:lang w:eastAsia="en-US"/>
        </w:rPr>
        <w:t xml:space="preserve"> z </w:t>
      </w:r>
      <w:proofErr w:type="spellStart"/>
      <w:r w:rsidR="00993000">
        <w:rPr>
          <w:rFonts w:eastAsia="Calibri"/>
          <w:lang w:eastAsia="en-US"/>
        </w:rPr>
        <w:t>późn</w:t>
      </w:r>
      <w:proofErr w:type="spellEnd"/>
      <w:r w:rsidR="00993000">
        <w:rPr>
          <w:rFonts w:eastAsia="Calibri"/>
          <w:lang w:eastAsia="en-US"/>
        </w:rPr>
        <w:t xml:space="preserve">. </w:t>
      </w:r>
      <w:proofErr w:type="spellStart"/>
      <w:proofErr w:type="gramStart"/>
      <w:r w:rsidR="00993000">
        <w:rPr>
          <w:rFonts w:eastAsia="Calibri"/>
          <w:lang w:eastAsia="en-US"/>
        </w:rPr>
        <w:t>zm</w:t>
      </w:r>
      <w:proofErr w:type="spellEnd"/>
      <w:proofErr w:type="gramEnd"/>
      <w:r w:rsidRPr="002A13E3">
        <w:rPr>
          <w:rFonts w:eastAsia="Calibri"/>
          <w:lang w:eastAsia="en-US"/>
        </w:rPr>
        <w:t>)</w:t>
      </w:r>
      <w:r w:rsidR="002A13E3">
        <w:rPr>
          <w:rFonts w:eastAsia="Calibri"/>
          <w:lang w:eastAsia="en-US"/>
        </w:rPr>
        <w:t>;</w:t>
      </w:r>
    </w:p>
    <w:p w14:paraId="256834A0" w14:textId="28254AD5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ustawą</w:t>
      </w:r>
      <w:proofErr w:type="gramEnd"/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0" w:name="highlightHit_0"/>
      <w:bookmarkEnd w:id="0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 xml:space="preserve">(Dz. U. </w:t>
      </w:r>
      <w:proofErr w:type="gramStart"/>
      <w:r w:rsidRPr="009661DB">
        <w:rPr>
          <w:rFonts w:eastAsia="Calibri"/>
          <w:lang w:eastAsia="en-US"/>
        </w:rPr>
        <w:t>z</w:t>
      </w:r>
      <w:proofErr w:type="gramEnd"/>
      <w:r w:rsidRPr="009661DB">
        <w:rPr>
          <w:rFonts w:eastAsia="Calibri"/>
          <w:lang w:eastAsia="en-US"/>
        </w:rPr>
        <w:t xml:space="preserve"> 2014 r. poz. 1114</w:t>
      </w:r>
      <w:r w:rsidR="00911805">
        <w:rPr>
          <w:rFonts w:eastAsia="Calibri"/>
          <w:lang w:eastAsia="en-US"/>
        </w:rPr>
        <w:t>,</w:t>
      </w:r>
      <w:r w:rsidR="00BE78ED">
        <w:rPr>
          <w:rFonts w:eastAsia="Calibri"/>
          <w:lang w:eastAsia="en-US"/>
        </w:rPr>
        <w:t xml:space="preserve"> z </w:t>
      </w:r>
      <w:proofErr w:type="spellStart"/>
      <w:r w:rsidR="00BE78ED">
        <w:rPr>
          <w:rFonts w:eastAsia="Calibri"/>
          <w:lang w:eastAsia="en-US"/>
        </w:rPr>
        <w:t>późn</w:t>
      </w:r>
      <w:proofErr w:type="spellEnd"/>
      <w:r w:rsidR="00BE78ED">
        <w:rPr>
          <w:rFonts w:eastAsia="Calibri"/>
          <w:lang w:eastAsia="en-US"/>
        </w:rPr>
        <w:t xml:space="preserve">. </w:t>
      </w:r>
      <w:proofErr w:type="gramStart"/>
      <w:r w:rsidR="00BE78ED">
        <w:rPr>
          <w:rFonts w:eastAsia="Calibri"/>
          <w:lang w:eastAsia="en-US"/>
        </w:rPr>
        <w:t>zm</w:t>
      </w:r>
      <w:proofErr w:type="gramEnd"/>
      <w:r w:rsidR="00BE78ED">
        <w:rPr>
          <w:rFonts w:eastAsia="Calibri"/>
          <w:lang w:eastAsia="en-US"/>
        </w:rPr>
        <w:t>.</w:t>
      </w:r>
      <w:r w:rsidRPr="009661D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;</w:t>
      </w:r>
    </w:p>
    <w:p w14:paraId="0262323C" w14:textId="200E23E6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proofErr w:type="gramStart"/>
      <w:r>
        <w:rPr>
          <w:rFonts w:eastAsia="Calibri"/>
          <w:lang w:eastAsia="en-US"/>
        </w:rPr>
        <w:t>wytycznymi</w:t>
      </w:r>
      <w:proofErr w:type="gramEnd"/>
      <w:r>
        <w:rPr>
          <w:rFonts w:eastAsia="Calibri"/>
          <w:lang w:eastAsia="en-US"/>
        </w:rPr>
        <w:t xml:space="preserve">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2014–2020</w:t>
      </w:r>
      <w:r w:rsidR="00411C48">
        <w:rPr>
          <w:rFonts w:eastAsia="Calibri"/>
          <w:lang w:eastAsia="en-US"/>
        </w:rPr>
        <w:t>,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</w:t>
      </w:r>
      <w:r w:rsidR="00527F7E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AD05824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proofErr w:type="gramStart"/>
      <w:r w:rsidRPr="008B2AEC">
        <w:rPr>
          <w:rFonts w:eastAsia="Calibri"/>
          <w:lang w:eastAsia="en-US"/>
        </w:rPr>
        <w:lastRenderedPageBreak/>
        <w:t>wytycznymi</w:t>
      </w:r>
      <w:proofErr w:type="gramEnd"/>
      <w:r w:rsidRPr="008B2AEC">
        <w:rPr>
          <w:rFonts w:eastAsia="Calibri"/>
          <w:lang w:eastAsia="en-US"/>
        </w:rPr>
        <w:t xml:space="preserve">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</w:t>
      </w:r>
      <w:r w:rsidR="00A474AC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</w:t>
      </w:r>
      <w:r w:rsidR="002777C8" w:rsidRPr="00434884">
        <w:rPr>
          <w:rFonts w:eastAsia="Calibri"/>
          <w:lang w:eastAsia="en-US"/>
        </w:rPr>
        <w:t>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229BC433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rozporządzeniem</w:t>
      </w:r>
      <w:proofErr w:type="gramEnd"/>
      <w:r w:rsidRPr="002A13E3">
        <w:rPr>
          <w:rFonts w:eastAsia="Calibri"/>
          <w:lang w:eastAsia="en-US"/>
        </w:rPr>
        <w:t xml:space="preserve">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</w:t>
      </w:r>
      <w:proofErr w:type="gramStart"/>
      <w:r w:rsidRPr="002A13E3">
        <w:rPr>
          <w:rFonts w:eastAsia="Calibri"/>
          <w:lang w:eastAsia="en-US"/>
        </w:rPr>
        <w:t>r</w:t>
      </w:r>
      <w:proofErr w:type="gramEnd"/>
      <w:r w:rsidRPr="002A13E3">
        <w:rPr>
          <w:rFonts w:eastAsia="Calibri"/>
          <w:lang w:eastAsia="en-US"/>
        </w:rPr>
        <w:t>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D80910">
        <w:rPr>
          <w:rFonts w:eastAsia="Calibri"/>
          <w:lang w:eastAsia="en-US"/>
        </w:rPr>
        <w:t>,</w:t>
      </w:r>
      <w:r w:rsidR="00140043">
        <w:rPr>
          <w:rFonts w:eastAsia="Calibri"/>
          <w:lang w:eastAsia="en-US"/>
        </w:rPr>
        <w:t xml:space="preserve"> z </w:t>
      </w:r>
      <w:proofErr w:type="spellStart"/>
      <w:r w:rsidR="00140043">
        <w:rPr>
          <w:rFonts w:eastAsia="Calibri"/>
          <w:lang w:eastAsia="en-US"/>
        </w:rPr>
        <w:t>późń</w:t>
      </w:r>
      <w:proofErr w:type="spellEnd"/>
      <w:r w:rsidR="00140043">
        <w:rPr>
          <w:rFonts w:eastAsia="Calibri"/>
          <w:lang w:eastAsia="en-US"/>
        </w:rPr>
        <w:t xml:space="preserve">. </w:t>
      </w:r>
      <w:proofErr w:type="gramStart"/>
      <w:r w:rsidR="00140043">
        <w:rPr>
          <w:rFonts w:eastAsia="Calibri"/>
          <w:lang w:eastAsia="en-US"/>
        </w:rPr>
        <w:t>zm</w:t>
      </w:r>
      <w:proofErr w:type="gramEnd"/>
      <w:r w:rsidR="00140043">
        <w:rPr>
          <w:rFonts w:eastAsia="Calibri"/>
          <w:lang w:eastAsia="en-US"/>
        </w:rPr>
        <w:t>.</w:t>
      </w:r>
      <w:r w:rsidRPr="002A13E3">
        <w:rPr>
          <w:rFonts w:eastAsia="Calibri"/>
          <w:lang w:eastAsia="en-US"/>
        </w:rPr>
        <w:t>)</w:t>
      </w:r>
      <w:r w:rsidR="00363021">
        <w:rPr>
          <w:rFonts w:eastAsia="Calibri"/>
          <w:lang w:eastAsia="en-US"/>
        </w:rPr>
        <w:t>,</w:t>
      </w:r>
      <w:r w:rsidR="00363021" w:rsidRPr="00363021">
        <w:rPr>
          <w:rFonts w:eastAsia="Calibri"/>
          <w:lang w:eastAsia="en-US"/>
        </w:rPr>
        <w:t xml:space="preserve"> </w:t>
      </w:r>
      <w:r w:rsidR="00363021">
        <w:rPr>
          <w:rFonts w:eastAsia="Calibri"/>
          <w:lang w:eastAsia="en-US"/>
        </w:rPr>
        <w:t xml:space="preserve">zwanym </w:t>
      </w:r>
      <w:r w:rsidR="00363021" w:rsidRPr="00EB3A3A">
        <w:rPr>
          <w:rFonts w:eastAsia="Calibri"/>
          <w:b/>
          <w:lang w:eastAsia="en-US"/>
        </w:rPr>
        <w:t>„rozporządzeniem nr 1303/2013”</w:t>
      </w:r>
      <w:r w:rsidR="00363021">
        <w:rPr>
          <w:rFonts w:eastAsia="Calibri"/>
          <w:lang w:eastAsia="en-US"/>
        </w:rPr>
        <w:t>;</w:t>
      </w:r>
    </w:p>
    <w:p w14:paraId="63F4BBFE" w14:textId="390DEF8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2A13E3">
        <w:rPr>
          <w:rFonts w:eastAsia="Calibri"/>
          <w:lang w:eastAsia="en-US"/>
        </w:rPr>
        <w:t>rozporządzeniem</w:t>
      </w:r>
      <w:proofErr w:type="gramEnd"/>
      <w:r w:rsidRPr="002A13E3">
        <w:rPr>
          <w:rFonts w:eastAsia="Calibri"/>
          <w:lang w:eastAsia="en-US"/>
        </w:rPr>
        <w:t xml:space="preserve">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 xml:space="preserve">ozporządzenia (WE) nr 1080/2006 (Dz. Urz. UE L 347 z 20.12.2013 </w:t>
      </w:r>
      <w:proofErr w:type="gramStart"/>
      <w:r w:rsidRPr="002A13E3">
        <w:rPr>
          <w:rFonts w:eastAsia="Calibri"/>
          <w:lang w:eastAsia="en-US"/>
        </w:rPr>
        <w:t>r</w:t>
      </w:r>
      <w:proofErr w:type="gramEnd"/>
      <w:r w:rsidRPr="002A13E3">
        <w:rPr>
          <w:rFonts w:eastAsia="Calibri"/>
          <w:lang w:eastAsia="en-US"/>
        </w:rPr>
        <w:t>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363021">
        <w:rPr>
          <w:rFonts w:eastAsia="Calibri"/>
          <w:lang w:eastAsia="en-US"/>
        </w:rPr>
        <w:t>, zwanym „</w:t>
      </w:r>
      <w:r w:rsidR="00363021" w:rsidRPr="00EB3A3A">
        <w:rPr>
          <w:rFonts w:eastAsia="Calibri"/>
          <w:b/>
          <w:lang w:eastAsia="en-US"/>
        </w:rPr>
        <w:t>rozporządzeniem nr 1301/2013”</w:t>
      </w:r>
      <w:r w:rsidR="00363021">
        <w:rPr>
          <w:rFonts w:eastAsia="Calibri"/>
          <w:lang w:eastAsia="en-US"/>
        </w:rPr>
        <w:t>;</w:t>
      </w:r>
    </w:p>
    <w:p w14:paraId="0CB8215A" w14:textId="77777777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>ozporządzeniem</w:t>
      </w:r>
      <w:proofErr w:type="gramEnd"/>
      <w:r w:rsidR="00604713" w:rsidRPr="002A13E3">
        <w:rPr>
          <w:rFonts w:eastAsia="Calibri"/>
          <w:lang w:eastAsia="en-US"/>
        </w:rPr>
        <w:t xml:space="preserve">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 xml:space="preserve">pomocy de </w:t>
      </w:r>
      <w:proofErr w:type="spellStart"/>
      <w:r w:rsidR="00604713" w:rsidRPr="002A13E3">
        <w:rPr>
          <w:rFonts w:eastAsia="Calibri"/>
          <w:i/>
          <w:lang w:eastAsia="en-US"/>
        </w:rPr>
        <w:t>minimis</w:t>
      </w:r>
      <w:proofErr w:type="spellEnd"/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</w:t>
      </w:r>
      <w:proofErr w:type="gramStart"/>
      <w:r w:rsidR="00604713" w:rsidRPr="002A13E3">
        <w:rPr>
          <w:rFonts w:eastAsia="Calibri"/>
          <w:lang w:eastAsia="en-US"/>
        </w:rPr>
        <w:t>r</w:t>
      </w:r>
      <w:proofErr w:type="gramEnd"/>
      <w:r w:rsidR="00604713" w:rsidRPr="002A13E3">
        <w:rPr>
          <w:rFonts w:eastAsia="Calibri"/>
          <w:lang w:eastAsia="en-US"/>
        </w:rPr>
        <w:t xml:space="preserve">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KE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EE43B69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proofErr w:type="gramStart"/>
      <w:r w:rsidRPr="002777C8">
        <w:rPr>
          <w:rFonts w:eastAsia="Calibri"/>
          <w:lang w:eastAsia="en-US"/>
        </w:rPr>
        <w:t>rozporządzeniem</w:t>
      </w:r>
      <w:proofErr w:type="gramEnd"/>
      <w:r w:rsidRPr="002777C8">
        <w:rPr>
          <w:rFonts w:eastAsia="Calibri"/>
          <w:lang w:eastAsia="en-US"/>
        </w:rPr>
        <w:t xml:space="preserve"> Komisji (UE) Nr 651/2014 z dnia 17 czerwca 2014 r. uznającym niektóre rodzaje pomocy za zgodne z rynkiem wewnętrznym w zastosowaniu art. 107 i 108 Traktatu (Dz. Urz. UE L 187 z 26.06.2014, </w:t>
      </w:r>
      <w:proofErr w:type="gramStart"/>
      <w:r w:rsidRPr="002777C8">
        <w:rPr>
          <w:rFonts w:eastAsia="Calibri"/>
          <w:lang w:eastAsia="en-US"/>
        </w:rPr>
        <w:t>str</w:t>
      </w:r>
      <w:proofErr w:type="gramEnd"/>
      <w:r w:rsidRPr="002777C8">
        <w:rPr>
          <w:rFonts w:eastAsia="Calibri"/>
          <w:lang w:eastAsia="en-US"/>
        </w:rPr>
        <w:t>. 1), zwanym „</w:t>
      </w:r>
      <w:r w:rsidRPr="00411004">
        <w:rPr>
          <w:rFonts w:eastAsia="Calibri"/>
          <w:b/>
          <w:lang w:eastAsia="en-US"/>
        </w:rPr>
        <w:t>rozporządzeniem KE nr 651/2014”</w:t>
      </w:r>
      <w:r w:rsidRPr="003D1650">
        <w:rPr>
          <w:rFonts w:eastAsia="Calibri"/>
          <w:lang w:eastAsia="en-US"/>
        </w:rPr>
        <w:t>;</w:t>
      </w:r>
    </w:p>
    <w:p w14:paraId="20F58290" w14:textId="5D0EB0ED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proofErr w:type="gramStart"/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proofErr w:type="gramEnd"/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</w:t>
      </w:r>
      <w:proofErr w:type="gramStart"/>
      <w:r w:rsidRPr="001E123E">
        <w:rPr>
          <w:rFonts w:eastAsia="Calibri"/>
          <w:lang w:eastAsia="en-US"/>
        </w:rPr>
        <w:t>r</w:t>
      </w:r>
      <w:proofErr w:type="gramEnd"/>
      <w:r w:rsidRPr="001E123E">
        <w:rPr>
          <w:rFonts w:eastAsia="Calibri"/>
          <w:lang w:eastAsia="en-US"/>
        </w:rPr>
        <w:t>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proofErr w:type="gramStart"/>
      <w:r w:rsidRPr="009D7A49">
        <w:rPr>
          <w:b/>
        </w:rPr>
        <w:t>beneficjent</w:t>
      </w:r>
      <w:proofErr w:type="gramEnd"/>
      <w:r w:rsidRPr="009D7A49">
        <w:rPr>
          <w:b/>
        </w:rPr>
        <w:t xml:space="preserve">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3890A4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>Centrum Pomocy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dni</w:t>
      </w:r>
      <w:proofErr w:type="gramEnd"/>
      <w:r w:rsidRPr="009D7A49">
        <w:rPr>
          <w:rFonts w:eastAsia="Calibri"/>
          <w:b/>
          <w:lang w:eastAsia="en-US"/>
        </w:rPr>
        <w:t xml:space="preserve">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proofErr w:type="gramStart"/>
      <w:r w:rsidRPr="009D7A49">
        <w:rPr>
          <w:b/>
        </w:rPr>
        <w:t>działanie</w:t>
      </w:r>
      <w:proofErr w:type="gramEnd"/>
      <w:r w:rsidRPr="009D7A49">
        <w:rPr>
          <w:b/>
        </w:rPr>
        <w:t xml:space="preserve">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3F4EB6F4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3D92D6B9" w:rsidR="008E0CF8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>W przypadku d</w:t>
      </w:r>
      <w:r w:rsidRPr="00E63EB0">
        <w:t xml:space="preserve">ziałania </w:t>
      </w:r>
      <w:r w:rsidR="008829E0">
        <w:t>funkcję</w:t>
      </w:r>
      <w:r w:rsidRPr="00E63EB0">
        <w:t xml:space="preserve">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1C89CDD" w14:textId="5F3F99B9" w:rsidR="002F5C4D" w:rsidRPr="00E63EB0" w:rsidRDefault="002F5C4D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B03CCE">
        <w:rPr>
          <w:b/>
        </w:rPr>
        <w:t>Instytucja Zarządzająca (IZ)</w:t>
      </w:r>
      <w:r w:rsidRPr="009250DC">
        <w:t xml:space="preserve"> – instytucję, o której mowa w art. 2 pkt 11 ustawy wdrożeniowej. W przypadku działania funkcję Instytucji Zarządzającej pełni Minister</w:t>
      </w:r>
      <w:r>
        <w:t xml:space="preserve"> właściwy do spraw</w:t>
      </w:r>
      <w:r w:rsidR="00791330">
        <w:t xml:space="preserve"> rozwoju regionalnego;</w:t>
      </w:r>
    </w:p>
    <w:p w14:paraId="066D6390" w14:textId="0B91C99D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>W skład KOP wchodzą pracownicy PARP oraz 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32AB6470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proofErr w:type="spellStart"/>
      <w:proofErr w:type="gramStart"/>
      <w:r w:rsidRPr="009D7A49">
        <w:rPr>
          <w:b/>
        </w:rPr>
        <w:t>mikroprzedsiębiorca</w:t>
      </w:r>
      <w:proofErr w:type="spellEnd"/>
      <w:proofErr w:type="gramEnd"/>
      <w:r w:rsidRPr="009D7A49">
        <w:rPr>
          <w:b/>
        </w:rPr>
        <w:t xml:space="preserve">, mały lub średni przedsiębiorca </w:t>
      </w:r>
      <w:r w:rsidR="006E591F">
        <w:rPr>
          <w:b/>
        </w:rPr>
        <w:t>(M</w:t>
      </w:r>
      <w:r w:rsidR="002F5C4D">
        <w:rPr>
          <w:b/>
        </w:rPr>
        <w:t>Ś</w:t>
      </w:r>
      <w:r w:rsidR="006E591F">
        <w:rPr>
          <w:b/>
        </w:rPr>
        <w:t xml:space="preserve">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 xml:space="preserve">odpowiednio </w:t>
      </w:r>
      <w:proofErr w:type="spellStart"/>
      <w:r w:rsidR="00E63EB0" w:rsidRPr="009D7A49">
        <w:rPr>
          <w:rFonts w:eastAsia="Calibri"/>
        </w:rPr>
        <w:t>mikroprzedsiębiorcę</w:t>
      </w:r>
      <w:proofErr w:type="spellEnd"/>
      <w:r w:rsidR="00E63EB0" w:rsidRPr="009D7A49">
        <w:rPr>
          <w:rFonts w:eastAsia="Calibri"/>
        </w:rPr>
        <w:t>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0A5FFD">
        <w:rPr>
          <w:rFonts w:eastAsia="Calibri"/>
        </w:rPr>
        <w:t>;</w:t>
      </w:r>
    </w:p>
    <w:p w14:paraId="0C44B75B" w14:textId="77777777" w:rsidR="00F82333" w:rsidRPr="00F82333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</w:p>
    <w:p w14:paraId="35E976AA" w14:textId="1D96D579" w:rsidR="00333855" w:rsidRDefault="002777C8" w:rsidP="00FE416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422099">
        <w:rPr>
          <w:b/>
        </w:rPr>
        <w:t xml:space="preserve"> </w:t>
      </w:r>
      <w:proofErr w:type="gramStart"/>
      <w:r w:rsidR="00F82333" w:rsidRPr="00F82333">
        <w:rPr>
          <w:b/>
          <w:iCs/>
        </w:rPr>
        <w:t>model</w:t>
      </w:r>
      <w:proofErr w:type="gramEnd"/>
      <w:r w:rsidR="00F82333" w:rsidRPr="00F82333">
        <w:rPr>
          <w:b/>
          <w:iCs/>
        </w:rPr>
        <w:t xml:space="preserve"> biznesowy związanym z internacjonalizacją działalności</w:t>
      </w:r>
      <w:r w:rsidR="00F82333" w:rsidRPr="00F82333">
        <w:rPr>
          <w:iCs/>
        </w:rPr>
        <w:t xml:space="preserve"> – należy przez to rozumieć załącznik nr 1 do wniosku o dofinansowanie, przygotowany zgodnie z wzorem opublikowanym na stronie internetowej</w:t>
      </w:r>
      <w:r w:rsidR="00F82333">
        <w:rPr>
          <w:iCs/>
        </w:rPr>
        <w:t xml:space="preserve"> IP</w:t>
      </w:r>
      <w:r w:rsidR="004C5D97">
        <w:rPr>
          <w:iCs/>
        </w:rPr>
        <w:t>;</w:t>
      </w:r>
      <w:r w:rsidR="00F82333" w:rsidRPr="00F82333">
        <w:rPr>
          <w:iCs/>
        </w:rPr>
        <w:t xml:space="preserve">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portal</w:t>
      </w:r>
      <w:proofErr w:type="gramEnd"/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</w:t>
      </w:r>
      <w:proofErr w:type="gramStart"/>
      <w:r w:rsidRPr="009D7A49">
        <w:rPr>
          <w:rFonts w:eastAsia="Calibri"/>
          <w:lang w:eastAsia="en-US"/>
        </w:rPr>
        <w:t>funduszeeuropejskie</w:t>
      </w:r>
      <w:proofErr w:type="gramEnd"/>
      <w:r w:rsidRPr="009D7A49">
        <w:rPr>
          <w:rFonts w:eastAsia="Calibri"/>
          <w:lang w:eastAsia="en-US"/>
        </w:rPr>
        <w:t>.</w:t>
      </w:r>
      <w:proofErr w:type="gramStart"/>
      <w:r w:rsidRPr="009D7A49">
        <w:rPr>
          <w:rFonts w:eastAsia="Calibri"/>
          <w:lang w:eastAsia="en-US"/>
        </w:rPr>
        <w:t>gov</w:t>
      </w:r>
      <w:proofErr w:type="gramEnd"/>
      <w:r w:rsidRPr="009D7A49">
        <w:rPr>
          <w:rFonts w:eastAsia="Calibri"/>
          <w:lang w:eastAsia="en-US"/>
        </w:rPr>
        <w:t>.</w:t>
      </w:r>
      <w:proofErr w:type="gramStart"/>
      <w:r w:rsidRPr="009D7A49">
        <w:rPr>
          <w:rFonts w:eastAsia="Calibri"/>
          <w:lang w:eastAsia="en-US"/>
        </w:rPr>
        <w:t>pl</w:t>
      </w:r>
      <w:proofErr w:type="gramEnd"/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projekt</w:t>
      </w:r>
      <w:proofErr w:type="gramEnd"/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strona</w:t>
      </w:r>
      <w:proofErr w:type="gramEnd"/>
      <w:r w:rsidRPr="009D7A49">
        <w:rPr>
          <w:rFonts w:eastAsia="Calibri"/>
          <w:b/>
          <w:lang w:eastAsia="en-US"/>
        </w:rPr>
        <w:t xml:space="preserve">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</w:t>
      </w:r>
      <w:proofErr w:type="gramStart"/>
      <w:r w:rsidR="00122F87" w:rsidRPr="009D7A49">
        <w:rPr>
          <w:rFonts w:eastAsia="Calibri"/>
          <w:lang w:eastAsia="en-US"/>
        </w:rPr>
        <w:t>parp</w:t>
      </w:r>
      <w:proofErr w:type="gramEnd"/>
      <w:r w:rsidR="00122F87" w:rsidRPr="009D7A49">
        <w:rPr>
          <w:rFonts w:eastAsia="Calibri"/>
          <w:lang w:eastAsia="en-US"/>
        </w:rPr>
        <w:t>.</w:t>
      </w:r>
      <w:proofErr w:type="gramStart"/>
      <w:r w:rsidR="00122F87" w:rsidRPr="009D7A49">
        <w:rPr>
          <w:rFonts w:eastAsia="Calibri"/>
          <w:lang w:eastAsia="en-US"/>
        </w:rPr>
        <w:t>gov</w:t>
      </w:r>
      <w:proofErr w:type="gramEnd"/>
      <w:r w:rsidR="00122F87" w:rsidRPr="009D7A49">
        <w:rPr>
          <w:rFonts w:eastAsia="Calibri"/>
          <w:lang w:eastAsia="en-US"/>
        </w:rPr>
        <w:t>.</w:t>
      </w:r>
      <w:proofErr w:type="gramStart"/>
      <w:r w:rsidR="00122F87" w:rsidRPr="009D7A49">
        <w:rPr>
          <w:rFonts w:eastAsia="Calibri"/>
          <w:lang w:eastAsia="en-US"/>
        </w:rPr>
        <w:t>pl</w:t>
      </w:r>
      <w:proofErr w:type="gramEnd"/>
      <w:r w:rsidR="000A5FFD">
        <w:rPr>
          <w:rFonts w:eastAsia="Calibri"/>
          <w:lang w:eastAsia="en-US"/>
        </w:rPr>
        <w:t>;</w:t>
      </w:r>
    </w:p>
    <w:p w14:paraId="06EBAB65" w14:textId="3E8854A1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</w:t>
      </w:r>
      <w:proofErr w:type="gramStart"/>
      <w:r w:rsidRPr="00154005">
        <w:rPr>
          <w:rFonts w:eastAsia="Calibri"/>
          <w:lang w:eastAsia="en-US"/>
        </w:rPr>
        <w:t>projektów</w:t>
      </w:r>
      <w:r w:rsidR="00911805" w:rsidRPr="00911805">
        <w:rPr>
          <w:rFonts w:eastAsia="Calibri"/>
          <w:lang w:eastAsia="en-US"/>
        </w:rPr>
        <w:t xml:space="preserve"> 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</w:t>
      </w:r>
      <w:proofErr w:type="gramEnd"/>
      <w:r w:rsidR="001911D5" w:rsidRPr="00154005">
        <w:rPr>
          <w:rFonts w:eastAsia="Calibri"/>
          <w:lang w:eastAsia="en-US"/>
        </w:rPr>
        <w:t xml:space="preserve">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proofErr w:type="gramStart"/>
      <w:r w:rsidRPr="009D7A49">
        <w:rPr>
          <w:rFonts w:eastAsia="Calibri"/>
          <w:b/>
          <w:lang w:eastAsia="en-US"/>
        </w:rPr>
        <w:t>wnioskodawca</w:t>
      </w:r>
      <w:proofErr w:type="gramEnd"/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1" w:name="_Toc184790623"/>
      <w:bookmarkStart w:id="2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3" w:name="_Toc205091845"/>
      <w:bookmarkStart w:id="4" w:name="_Toc191364021"/>
      <w:bookmarkStart w:id="5" w:name="_Toc191364273"/>
      <w:bookmarkStart w:id="6" w:name="_Toc191364663"/>
      <w:bookmarkStart w:id="7" w:name="_Toc191456538"/>
      <w:bookmarkStart w:id="8" w:name="_Toc191954089"/>
      <w:bookmarkStart w:id="9" w:name="_Toc191364023"/>
      <w:bookmarkStart w:id="10" w:name="_Toc191364275"/>
      <w:bookmarkStart w:id="11" w:name="_Toc191364665"/>
      <w:bookmarkStart w:id="12" w:name="_Toc191456540"/>
      <w:bookmarkStart w:id="13" w:name="_Toc19195409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lastRenderedPageBreak/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667A65CE" w:rsidR="00E93BD4" w:rsidRPr="00E63EB0" w:rsidRDefault="006419B1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>
        <w:t>Celem konkursu jest wyłonienie projektów, które w największym stopniu przyczynią się do osiągnięcia celów P</w:t>
      </w:r>
      <w:r w:rsidR="00A55428">
        <w:t>OPW</w:t>
      </w:r>
      <w:r w:rsidR="0098731C">
        <w:t>,</w:t>
      </w:r>
      <w:r>
        <w:t xml:space="preserve"> celów działania określonych w SZOOP, do których należy w szczególności </w:t>
      </w:r>
      <w:r w:rsidRPr="006419B1">
        <w:t>zwiększenie aktywności gospodarczej MŚP z makroregionu Polski Wschodniej na rynkach międzynarodowych</w:t>
      </w:r>
      <w:r>
        <w:t>, poprzez wsparcie doradcze</w:t>
      </w:r>
      <w:r w:rsidR="00B17CC1">
        <w:t xml:space="preserve"> obejmujące kompleksowe działania </w:t>
      </w:r>
      <w:r w:rsidRPr="006419B1">
        <w:t>mając</w:t>
      </w:r>
      <w:r w:rsidR="00B17CC1">
        <w:t>e</w:t>
      </w:r>
      <w:r w:rsidRPr="006419B1">
        <w:t xml:space="preserve"> wesprzeć przedsiębiorcę w diagnozie jego potencjału w zakresie internacjonalizacji, przygotowaniu przedsiębiorstwa i jego oferty pod kątem eksportu oraz aktywnego poszukiwania partnerów biznesowych w celu wprowadzenia produktów na wybrane rynki zagraniczne.</w:t>
      </w:r>
      <w:r w:rsidR="00F629D0">
        <w:t xml:space="preserve"> </w:t>
      </w:r>
      <w:r w:rsidR="00E93BD4"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6DE57BAF" w:rsidR="00211528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od </w:t>
      </w:r>
      <w:r w:rsidR="004D1EDA">
        <w:t xml:space="preserve">28 </w:t>
      </w:r>
      <w:r w:rsidR="00B17CC1">
        <w:t>kwietnia</w:t>
      </w:r>
      <w:r w:rsidR="007A641D" w:rsidRPr="009A0740">
        <w:t xml:space="preserve"> 201</w:t>
      </w:r>
      <w:r w:rsidR="00F57793">
        <w:t>7</w:t>
      </w:r>
      <w:r w:rsidR="007A641D" w:rsidRPr="009A0740">
        <w:t xml:space="preserve"> r.</w:t>
      </w:r>
      <w:r w:rsidRPr="00E63EB0">
        <w:t xml:space="preserve"> do</w:t>
      </w:r>
      <w:r w:rsidR="004312EC">
        <w:t xml:space="preserve"> </w:t>
      </w:r>
      <w:r w:rsidR="00B17CC1">
        <w:t>30 czerwca</w:t>
      </w:r>
      <w:r w:rsidR="001E07DF">
        <w:t xml:space="preserve"> </w:t>
      </w:r>
      <w:r w:rsidR="006262E2">
        <w:t>201</w:t>
      </w:r>
      <w:r w:rsidR="00A373C6">
        <w:t>7</w:t>
      </w:r>
      <w:r w:rsidR="008B2AEC">
        <w:t xml:space="preserve"> </w:t>
      </w:r>
      <w:r w:rsidR="00BE16CF" w:rsidRPr="00E63EB0">
        <w:t>r</w:t>
      </w:r>
      <w:r w:rsidR="00C348FD"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</w:t>
      </w:r>
      <w:proofErr w:type="gramStart"/>
      <w:r w:rsidRPr="00E63EB0">
        <w:t>. 16:00:00)</w:t>
      </w:r>
      <w:r w:rsidR="00CB3486">
        <w:t>,</w:t>
      </w:r>
      <w:r w:rsidR="00A90A6F">
        <w:t xml:space="preserve"> </w:t>
      </w:r>
      <w:r w:rsidR="00CB3486">
        <w:t>z</w:t>
      </w:r>
      <w:proofErr w:type="gramEnd"/>
      <w:r w:rsidR="00CB3486">
        <w:t xml:space="preserve"> zastrzeżeniem, że konkurs podzielony jest na </w:t>
      </w:r>
      <w:r w:rsidR="00CF1AD9">
        <w:t xml:space="preserve">dwa </w:t>
      </w:r>
      <w:r w:rsidR="00CB3486">
        <w:t>etapy</w:t>
      </w:r>
      <w:r w:rsidR="00AC1435">
        <w:t>.</w:t>
      </w:r>
    </w:p>
    <w:p w14:paraId="374831B1" w14:textId="0847804C" w:rsidR="00CB3486" w:rsidRPr="00E63EB0" w:rsidRDefault="00CB3486" w:rsidP="00CB3486">
      <w:pPr>
        <w:tabs>
          <w:tab w:val="num" w:pos="1080"/>
        </w:tabs>
        <w:spacing w:after="120" w:line="276" w:lineRule="auto"/>
        <w:ind w:left="357"/>
        <w:jc w:val="both"/>
      </w:pPr>
      <w:r>
        <w:t>Etap konkursu obejmuje nabór wniosków w</w:t>
      </w:r>
      <w:r w:rsidR="005A5B3B">
        <w:t xml:space="preserve"> </w:t>
      </w:r>
      <w:r w:rsidR="00CF1AD9">
        <w:t xml:space="preserve">okresie od 28 kwietnia 2017 r. do 31 maja 2017 r. oraz od 1 czerwca 2017 r. do 30 czerwca 2017 r. </w:t>
      </w:r>
      <w:r w:rsidR="005A5B3B">
        <w:t>(w</w:t>
      </w:r>
      <w:r w:rsidR="00CF1AD9">
        <w:t xml:space="preserve"> dniu </w:t>
      </w:r>
      <w:r w:rsidR="006B120D">
        <w:t>30 czerwca 2017 r</w:t>
      </w:r>
      <w:r w:rsidR="005A5B3B">
        <w:t xml:space="preserve"> do godz</w:t>
      </w:r>
      <w:proofErr w:type="gramStart"/>
      <w:r w:rsidR="005A5B3B">
        <w:t>. 16:00:00)</w:t>
      </w:r>
      <w:r>
        <w:t xml:space="preserve">, </w:t>
      </w:r>
      <w:r w:rsidR="00543FB4">
        <w:t>a</w:t>
      </w:r>
      <w:proofErr w:type="gramEnd"/>
      <w:r w:rsidR="00543FB4">
        <w:t xml:space="preserve"> następnie </w:t>
      </w:r>
      <w:r>
        <w:t>ich ocenę</w:t>
      </w:r>
      <w:r w:rsidR="00880CAD">
        <w:t xml:space="preserve"> </w:t>
      </w:r>
      <w:r w:rsidR="00183548">
        <w:t xml:space="preserve">oraz opublikowanie listy </w:t>
      </w:r>
      <w:r>
        <w:t>projektów</w:t>
      </w:r>
      <w:r w:rsidR="00543FB4">
        <w:t>,</w:t>
      </w:r>
      <w:r>
        <w:t xml:space="preserve"> </w:t>
      </w:r>
      <w:r w:rsidR="00543FB4">
        <w:t>które uzyskały wymaganą liczbę punktów z wyróżnieniem projektów wybranych do dofinansowania</w:t>
      </w:r>
      <w:r>
        <w:t>.</w:t>
      </w:r>
    </w:p>
    <w:p w14:paraId="4929B829" w14:textId="7650DFB9" w:rsidR="00F6528F" w:rsidRDefault="00F6528F" w:rsidP="00B45AA3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B17CC1">
        <w:t xml:space="preserve">200 </w:t>
      </w:r>
      <w:r w:rsidR="00090598">
        <w:t>000 000</w:t>
      </w:r>
      <w:r w:rsidR="00CB3486">
        <w:t>,00</w:t>
      </w:r>
      <w:r w:rsidR="00090598">
        <w:t xml:space="preserve"> </w:t>
      </w:r>
      <w:r w:rsidRPr="00E63EB0">
        <w:t>zł (słownie</w:t>
      </w:r>
      <w:r w:rsidR="00B34EC6">
        <w:t>:</w:t>
      </w:r>
      <w:r w:rsidRPr="00E63EB0">
        <w:t xml:space="preserve"> </w:t>
      </w:r>
      <w:r w:rsidR="00B17CC1">
        <w:t xml:space="preserve">dwieście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7A21D1AD" w14:textId="03A3B250" w:rsidR="00751519" w:rsidRDefault="006434C6" w:rsidP="00B45AA3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</w:t>
      </w:r>
      <w:r w:rsidR="000E5498" w:rsidRPr="00B868DD">
        <w:t>III</w:t>
      </w:r>
      <w:r w:rsidR="000E5498">
        <w:t xml:space="preserve"> </w:t>
      </w:r>
      <w:r w:rsidR="000E5498" w:rsidRPr="00751519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</w:t>
      </w:r>
      <w:r w:rsidR="000E5498" w:rsidRPr="00B868DD">
        <w:t>IV</w:t>
      </w:r>
      <w:r w:rsidR="000E5498">
        <w:t xml:space="preserve"> </w:t>
      </w:r>
      <w:r w:rsidR="000E5498" w:rsidRPr="00751519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1C2C10A9" w14:textId="77027864" w:rsidR="000A0C8C" w:rsidRPr="00B45AA3" w:rsidRDefault="00B45AA3" w:rsidP="00B45AA3">
      <w:pPr>
        <w:pStyle w:val="ARTartustawynprozporzdzenia"/>
        <w:numPr>
          <w:ilvl w:val="0"/>
          <w:numId w:val="1"/>
        </w:numPr>
        <w:tabs>
          <w:tab w:val="clear" w:pos="1080"/>
          <w:tab w:val="num" w:pos="360"/>
          <w:tab w:val="num" w:pos="851"/>
        </w:tabs>
        <w:spacing w:after="120" w:line="276" w:lineRule="auto"/>
        <w:ind w:left="426"/>
        <w:rPr>
          <w:rFonts w:ascii="Times New Roman" w:hAnsi="Times New Roman" w:cs="Times New Roman"/>
          <w:szCs w:val="24"/>
        </w:rPr>
      </w:pPr>
      <w:r w:rsidRPr="00B45AA3">
        <w:t xml:space="preserve">W przypadku zamówień, do których nie stosuje się ustawy </w:t>
      </w:r>
      <w:proofErr w:type="spellStart"/>
      <w:r w:rsidRPr="00B45AA3">
        <w:t>pzp</w:t>
      </w:r>
      <w:proofErr w:type="spellEnd"/>
      <w:r w:rsidRPr="00B45AA3">
        <w:t xml:space="preserve">, </w:t>
      </w:r>
      <w:proofErr w:type="gramStart"/>
      <w:r w:rsidRPr="00B45AA3">
        <w:t>co do których</w:t>
      </w:r>
      <w:proofErr w:type="gramEnd"/>
      <w:r w:rsidRPr="00B45AA3">
        <w:t xml:space="preserve"> postępowanie o udzielenie zamówienia wszczęto przed dniem wejścia w życie umowy o dofinansowanie wnioskodawca stosuje przepisy art.</w:t>
      </w:r>
      <w:r w:rsidRPr="003319CF">
        <w:t xml:space="preserve"> 6c ustawy o PARP oraz zasady określone w wytycznych horyzontalnych w zakresie kwalifikowalności.</w:t>
      </w:r>
    </w:p>
    <w:p w14:paraId="1C559013" w14:textId="686EA024" w:rsidR="005326BC" w:rsidRPr="00B45AA3" w:rsidRDefault="00B45AA3" w:rsidP="00B45AA3">
      <w:pPr>
        <w:pStyle w:val="ARTartustawynprozporzdzenia"/>
        <w:numPr>
          <w:ilvl w:val="0"/>
          <w:numId w:val="1"/>
        </w:numPr>
        <w:tabs>
          <w:tab w:val="clear" w:pos="1080"/>
          <w:tab w:val="num" w:pos="360"/>
          <w:tab w:val="num" w:pos="851"/>
        </w:tabs>
        <w:spacing w:after="120" w:line="276" w:lineRule="auto"/>
        <w:ind w:left="426"/>
      </w:pPr>
      <w:r w:rsidRPr="00B45AA3">
        <w:rPr>
          <w:rFonts w:ascii="Times New Roman" w:hAnsi="Times New Roman" w:cs="Times New Roman"/>
          <w:szCs w:val="24"/>
        </w:rPr>
        <w:t xml:space="preserve">Wnioskodawca, który dokonuje zakupów w projekcie w trybie zasady konkurencyjności określonej w wytycznych horyzontalnych w zakresie kwalifikowalności, zobowiązuje się do publikacji zapytania ofertowego oraz informacji o wynikach postępowania poprzez wysłanie zapytania </w:t>
      </w:r>
      <w:proofErr w:type="gramStart"/>
      <w:r w:rsidRPr="00B45AA3">
        <w:rPr>
          <w:rFonts w:ascii="Times New Roman" w:hAnsi="Times New Roman" w:cs="Times New Roman"/>
          <w:szCs w:val="24"/>
        </w:rPr>
        <w:t>ofertowego do co</w:t>
      </w:r>
      <w:proofErr w:type="gramEnd"/>
      <w:r w:rsidRPr="00B45AA3">
        <w:rPr>
          <w:rFonts w:ascii="Times New Roman" w:hAnsi="Times New Roman" w:cs="Times New Roman"/>
          <w:szCs w:val="24"/>
        </w:rPr>
        <w:t xml:space="preserve"> najmniej trzech potencjalnych wykonawców, o ile na rynku istnieje co najmniej trzech potencjalnych wykonawców danego zamówienia oraz zamieszczeniu zapytania ofertowego na swojej stronie internetowej, o ile posiada taką stronę lub na stronie internetowej Instytucji </w:t>
      </w:r>
      <w:r w:rsidRPr="00A83A8A">
        <w:rPr>
          <w:rFonts w:ascii="Times New Roman" w:hAnsi="Times New Roman" w:cs="Times New Roman"/>
          <w:szCs w:val="24"/>
        </w:rPr>
        <w:t>Pośredniczącej.</w:t>
      </w:r>
    </w:p>
    <w:p w14:paraId="7C0DAD80" w14:textId="73E7B006" w:rsidR="005C3EDE" w:rsidRPr="006A0137" w:rsidRDefault="005C3EDE" w:rsidP="005C3EDE">
      <w:pPr>
        <w:pStyle w:val="Akapitzlist"/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jc w:val="both"/>
      </w:pPr>
      <w:r w:rsidRPr="00FD077F">
        <w:t>Wnioskodawca nie może złożyć wniosku o dofinansowanie projektu, który aktualnie jest przedmiotem:</w:t>
      </w:r>
    </w:p>
    <w:p w14:paraId="33C6078E" w14:textId="5B25965E" w:rsidR="005C3EDE" w:rsidRPr="00EB4295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proofErr w:type="gramStart"/>
      <w:r w:rsidRPr="006A0137">
        <w:lastRenderedPageBreak/>
        <w:t>oceny</w:t>
      </w:r>
      <w:proofErr w:type="gramEnd"/>
      <w:r w:rsidRPr="006A0137">
        <w:t xml:space="preserve"> w ramach innego naboru prowadzonego w PARP lub </w:t>
      </w:r>
    </w:p>
    <w:p w14:paraId="4F1C9665" w14:textId="2F62A150" w:rsidR="005C3EDE" w:rsidRPr="00AC7C0D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proofErr w:type="gramStart"/>
      <w:r w:rsidRPr="00EB4295">
        <w:t>procedury</w:t>
      </w:r>
      <w:proofErr w:type="gramEnd"/>
      <w:r w:rsidRPr="00EB4295">
        <w:t xml:space="preserve"> odwoławczej lub </w:t>
      </w:r>
    </w:p>
    <w:p w14:paraId="16C2894B" w14:textId="472CB7C1" w:rsidR="005C3EDE" w:rsidRPr="008441B8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proofErr w:type="gramStart"/>
      <w:r w:rsidRPr="003901ED">
        <w:t>postępowania</w:t>
      </w:r>
      <w:proofErr w:type="gramEnd"/>
      <w:r w:rsidRPr="003901ED">
        <w:t xml:space="preserve"> sądowo – administracyjnego, </w:t>
      </w:r>
    </w:p>
    <w:p w14:paraId="2CA19701" w14:textId="528386F4" w:rsidR="000B2E6C" w:rsidRPr="000B2E6C" w:rsidRDefault="005C3EDE" w:rsidP="00A373C6">
      <w:pPr>
        <w:tabs>
          <w:tab w:val="num" w:pos="1080"/>
        </w:tabs>
        <w:spacing w:after="120" w:line="276" w:lineRule="auto"/>
        <w:ind w:left="357"/>
        <w:jc w:val="both"/>
      </w:pPr>
      <w:proofErr w:type="gramStart"/>
      <w:r w:rsidRPr="00EB4703">
        <w:t>pod</w:t>
      </w:r>
      <w:proofErr w:type="gramEnd"/>
      <w:r w:rsidRPr="00EB4703">
        <w:t xml:space="preserve"> rygorem pozostawienia bez rozpatrzenia wniosku o dofinansowanie złożonego w</w:t>
      </w:r>
      <w:r>
        <w:t> </w:t>
      </w:r>
      <w:r w:rsidRPr="00EB4703">
        <w:t>niniejszym konkursie</w:t>
      </w:r>
      <w:r w:rsidRPr="00531962">
        <w:t>.</w:t>
      </w: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 xml:space="preserve">wyłącznie </w:t>
      </w:r>
      <w:proofErr w:type="spellStart"/>
      <w:r w:rsidR="007849AA">
        <w:t>mikroprzedsiębiorcy</w:t>
      </w:r>
      <w:proofErr w:type="spellEnd"/>
      <w:r w:rsidR="007849AA">
        <w:t>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73AEE382" w14:textId="6EFD6B56" w:rsidR="007D24AE" w:rsidRPr="00A80926" w:rsidRDefault="00563D6B" w:rsidP="003E7C20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 xml:space="preserve">Dofinansowanie </w:t>
      </w:r>
      <w:r w:rsidR="00C200F5">
        <w:t xml:space="preserve">w ramach </w:t>
      </w:r>
      <w:r w:rsidR="00D62B66">
        <w:t>działania</w:t>
      </w:r>
      <w:r w:rsidR="003B300D">
        <w:t xml:space="preserve"> </w:t>
      </w:r>
      <w:r w:rsidR="003D16C8">
        <w:t xml:space="preserve">stanowi </w:t>
      </w:r>
      <w:r w:rsidR="007D24AE">
        <w:rPr>
          <w:rFonts w:eastAsia="Calibri"/>
          <w:lang w:eastAsia="en-US"/>
        </w:rPr>
        <w:t xml:space="preserve">pomoc de </w:t>
      </w:r>
      <w:proofErr w:type="spellStart"/>
      <w:r w:rsidR="007D24AE">
        <w:rPr>
          <w:rFonts w:eastAsia="Calibri"/>
          <w:lang w:eastAsia="en-US"/>
        </w:rPr>
        <w:t>minimis</w:t>
      </w:r>
      <w:proofErr w:type="spellEnd"/>
      <w:r w:rsidR="007D24AE">
        <w:rPr>
          <w:rFonts w:eastAsia="Calibri"/>
          <w:lang w:eastAsia="en-US"/>
        </w:rPr>
        <w:t xml:space="preserve"> udzielan</w:t>
      </w:r>
      <w:r w:rsidR="003D16C8">
        <w:rPr>
          <w:rFonts w:eastAsia="Calibri"/>
          <w:lang w:eastAsia="en-US"/>
        </w:rPr>
        <w:t>ą</w:t>
      </w:r>
      <w:r w:rsidR="007D24AE">
        <w:rPr>
          <w:rFonts w:eastAsia="Calibri"/>
          <w:lang w:eastAsia="en-US"/>
        </w:rPr>
        <w:t xml:space="preserve"> zgodnie z </w:t>
      </w:r>
      <w:r w:rsidR="007D24AE" w:rsidRPr="00F26D34">
        <w:rPr>
          <w:bCs/>
        </w:rPr>
        <w:t>rozporządzeniem</w:t>
      </w:r>
      <w:r w:rsidR="007D24AE" w:rsidRPr="00A3406B">
        <w:rPr>
          <w:bCs/>
        </w:rPr>
        <w:t xml:space="preserve"> KE nr 1407/2013</w:t>
      </w:r>
      <w:r w:rsidR="00A80926">
        <w:rPr>
          <w:rFonts w:eastAsia="Calibri"/>
          <w:lang w:eastAsia="en-US"/>
        </w:rPr>
        <w:t>.</w:t>
      </w:r>
    </w:p>
    <w:p w14:paraId="6C2D7E08" w14:textId="1961B288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 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proofErr w:type="gramStart"/>
      <w:r w:rsidRPr="00E63EB0">
        <w:t>na</w:t>
      </w:r>
      <w:proofErr w:type="gramEnd"/>
      <w:r w:rsidRPr="00E63EB0">
        <w:t xml:space="preserve">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0446791D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</w:t>
      </w:r>
      <w:proofErr w:type="gramStart"/>
      <w:r w:rsidR="00530C3F">
        <w:rPr>
          <w:bCs/>
        </w:rPr>
        <w:t xml:space="preserve">ust. 4 </w:t>
      </w:r>
      <w:r w:rsidRPr="00E63EB0">
        <w:rPr>
          <w:bCs/>
        </w:rPr>
        <w:t xml:space="preserve"> ustawy</w:t>
      </w:r>
      <w:proofErr w:type="gramEnd"/>
      <w:r w:rsidRPr="00E63EB0">
        <w:rPr>
          <w:bCs/>
        </w:rPr>
        <w:t xml:space="preserve">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444F2E3B" w:rsidR="00247D72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proofErr w:type="gramStart"/>
      <w:r w:rsidRPr="00E63EB0">
        <w:rPr>
          <w:bCs/>
        </w:rPr>
        <w:t>na</w:t>
      </w:r>
      <w:proofErr w:type="gramEnd"/>
      <w:r w:rsidRPr="00E63EB0">
        <w:rPr>
          <w:bCs/>
        </w:rPr>
        <w:t xml:space="preserve">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</w:t>
      </w:r>
      <w:r w:rsidR="002900F6">
        <w:rPr>
          <w:bCs/>
        </w:rPr>
        <w:t xml:space="preserve"> </w:t>
      </w:r>
      <w:r w:rsidRPr="00E63EB0">
        <w:rPr>
          <w:bCs/>
        </w:rPr>
        <w:t>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</w:t>
      </w:r>
      <w:proofErr w:type="spellStart"/>
      <w:r w:rsidRPr="00E63EB0">
        <w:rPr>
          <w:bCs/>
        </w:rPr>
        <w:t>późn</w:t>
      </w:r>
      <w:proofErr w:type="spellEnd"/>
      <w:r w:rsidRPr="00E63EB0">
        <w:rPr>
          <w:bCs/>
        </w:rPr>
        <w:t xml:space="preserve">. </w:t>
      </w:r>
      <w:proofErr w:type="spellStart"/>
      <w:proofErr w:type="gramStart"/>
      <w:r w:rsidRPr="00E63EB0">
        <w:rPr>
          <w:bCs/>
        </w:rPr>
        <w:t>zm</w:t>
      </w:r>
      <w:proofErr w:type="spellEnd"/>
      <w:proofErr w:type="gramEnd"/>
      <w:r w:rsidRPr="00E63EB0">
        <w:rPr>
          <w:bCs/>
        </w:rPr>
        <w:t>)</w:t>
      </w:r>
      <w:r w:rsidR="006C15DE">
        <w:rPr>
          <w:bCs/>
        </w:rPr>
        <w:t>;</w:t>
      </w:r>
    </w:p>
    <w:p w14:paraId="3D178B8E" w14:textId="3934CAB0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proofErr w:type="gramStart"/>
      <w:r w:rsidRPr="00E63EB0">
        <w:rPr>
          <w:bCs/>
        </w:rPr>
        <w:t>wobec</w:t>
      </w:r>
      <w:proofErr w:type="gramEnd"/>
      <w:r w:rsidRPr="00E63EB0">
        <w:rPr>
          <w:bCs/>
        </w:rPr>
        <w:t xml:space="preserve"> którego orzeczono zakaz, o którym mowa w art. 12 ust. 1 pkt 1 ustawy z dnia 15 czerwca 2012 r. o skutkach powierzania wykonywania pracy cudzoziemcom przebywającym wbrew przepisom na terytorium Rzeczypospolitej Polskiej (Dz. U. </w:t>
      </w:r>
      <w:proofErr w:type="gramStart"/>
      <w:r w:rsidRPr="00E63EB0">
        <w:rPr>
          <w:bCs/>
        </w:rPr>
        <w:t>poz</w:t>
      </w:r>
      <w:proofErr w:type="gramEnd"/>
      <w:r w:rsidRPr="00E63EB0">
        <w:rPr>
          <w:bCs/>
        </w:rPr>
        <w:t xml:space="preserve">. 769) lub zakaz, o którym mowa w art. 9 ust. 1 pkt 2a ustawy z dnia 28 października 2002 r., o odpowiedzialności podmiotów zbiorowych za czyny zabronione pod groźbą kary (Dz. U. </w:t>
      </w:r>
      <w:proofErr w:type="gramStart"/>
      <w:r w:rsidR="00911ABD" w:rsidRPr="00911ABD">
        <w:rPr>
          <w:bCs/>
        </w:rPr>
        <w:t>z</w:t>
      </w:r>
      <w:proofErr w:type="gramEnd"/>
      <w:r w:rsidR="00911ABD" w:rsidRPr="00911ABD">
        <w:rPr>
          <w:bCs/>
        </w:rPr>
        <w:t xml:space="preserve"> </w:t>
      </w:r>
      <w:r w:rsidR="006C15DE">
        <w:rPr>
          <w:bCs/>
        </w:rPr>
        <w:t>201</w:t>
      </w:r>
      <w:r w:rsidR="00C51430">
        <w:rPr>
          <w:bCs/>
        </w:rPr>
        <w:t>6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 xml:space="preserve">r. poz. </w:t>
      </w:r>
      <w:r w:rsidR="006C15DE">
        <w:rPr>
          <w:bCs/>
        </w:rPr>
        <w:t>1</w:t>
      </w:r>
      <w:r w:rsidR="00C51430">
        <w:rPr>
          <w:bCs/>
        </w:rPr>
        <w:t>541</w:t>
      </w:r>
      <w:r w:rsidRPr="00E63EB0">
        <w:rPr>
          <w:bCs/>
        </w:rPr>
        <w:t>)</w:t>
      </w:r>
      <w:r w:rsidR="00D80910">
        <w:rPr>
          <w:bCs/>
        </w:rPr>
        <w:t>;</w:t>
      </w:r>
    </w:p>
    <w:p w14:paraId="5491EE91" w14:textId="77777777" w:rsidR="00B710D9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proofErr w:type="gramStart"/>
      <w:r w:rsidRPr="00E63EB0">
        <w:rPr>
          <w:bCs/>
        </w:rPr>
        <w:t>na</w:t>
      </w:r>
      <w:proofErr w:type="gramEnd"/>
      <w:r w:rsidRPr="00E63EB0">
        <w:rPr>
          <w:bCs/>
        </w:rPr>
        <w:t xml:space="preserve">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B710D9">
        <w:t>;</w:t>
      </w:r>
    </w:p>
    <w:p w14:paraId="22554C47" w14:textId="099101FB" w:rsidR="00B710D9" w:rsidRDefault="00B710D9" w:rsidP="00B710D9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bCs/>
        </w:rPr>
      </w:pPr>
      <w:proofErr w:type="gramStart"/>
      <w:r>
        <w:rPr>
          <w:bCs/>
        </w:rPr>
        <w:t>który</w:t>
      </w:r>
      <w:proofErr w:type="gramEnd"/>
      <w:r>
        <w:rPr>
          <w:bCs/>
        </w:rPr>
        <w:t xml:space="preserve"> znajduje się w trudnej sytuacji w rozumieniu unijnych przepisów dotyczących pomocy państwa w szczególności rozporządzenia KE nr 651/2014.</w:t>
      </w:r>
    </w:p>
    <w:p w14:paraId="144AF55E" w14:textId="3B0C2BFA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 xml:space="preserve">§ 4 </w:t>
      </w:r>
      <w:r w:rsidR="005C47BA">
        <w:t xml:space="preserve">ust. 2-5 </w:t>
      </w:r>
      <w:r w:rsidR="00CA3C72" w:rsidRPr="003C72EE">
        <w:t>rozporządzenia</w:t>
      </w:r>
      <w:r w:rsidRPr="003C72EE">
        <w:t>.</w:t>
      </w:r>
    </w:p>
    <w:p w14:paraId="7FE01489" w14:textId="3B56197A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wyrobami lub usługami obcymi).</w:t>
      </w:r>
    </w:p>
    <w:p w14:paraId="5529E9F5" w14:textId="313A3A54" w:rsidR="001F25A8" w:rsidRPr="003C72EE" w:rsidRDefault="00F6528F" w:rsidP="001F25A8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 xml:space="preserve">ziałania, zatwierdzone przez Komitet Monitorujący POPW,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D5A02A0" w:rsidR="007531F3" w:rsidRPr="00CB75BC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CB75BC">
        <w:rPr>
          <w:rFonts w:eastAsiaTheme="minorHAnsi"/>
          <w:color w:val="000000"/>
          <w:lang w:eastAsia="en-US"/>
        </w:rPr>
        <w:lastRenderedPageBreak/>
        <w:t>W odniesieniu do okresu realizacji projektu muszą zostać spełnione łącznie następujące warunki:</w:t>
      </w:r>
    </w:p>
    <w:p w14:paraId="518DFC5E" w14:textId="7D5A352F" w:rsidR="007531F3" w:rsidRPr="00CB75BC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proofErr w:type="gramStart"/>
      <w:r w:rsidRPr="00CB75BC">
        <w:rPr>
          <w:iCs/>
        </w:rPr>
        <w:t>realizacja</w:t>
      </w:r>
      <w:proofErr w:type="gramEnd"/>
      <w:r w:rsidRPr="00CB75BC">
        <w:rPr>
          <w:iCs/>
        </w:rPr>
        <w:t xml:space="preserve"> projektu nie może rozpocząć się </w:t>
      </w:r>
      <w:r w:rsidR="00530C3F" w:rsidRPr="00CB75BC">
        <w:rPr>
          <w:iCs/>
        </w:rPr>
        <w:t>przed dniem złożenia wniosku o dofinansowanie</w:t>
      </w:r>
      <w:r w:rsidR="00A94C61" w:rsidRPr="00CB75BC">
        <w:rPr>
          <w:rStyle w:val="Odwoanieprzypisudolnego"/>
          <w:iCs/>
        </w:rPr>
        <w:footnoteReference w:id="1"/>
      </w:r>
      <w:r w:rsidR="00530C3F" w:rsidRPr="00CB75BC">
        <w:rPr>
          <w:iCs/>
        </w:rPr>
        <w:t xml:space="preserve"> lub w dniu złożenia wniosku o dofinansowanie</w:t>
      </w:r>
      <w:r w:rsidRPr="00CB75BC">
        <w:rPr>
          <w:iCs/>
        </w:rPr>
        <w:t>;</w:t>
      </w:r>
    </w:p>
    <w:p w14:paraId="333385E0" w14:textId="77EB0DCD" w:rsidR="007531F3" w:rsidRPr="001F7C96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proofErr w:type="gramStart"/>
      <w:r w:rsidRPr="00CB75BC">
        <w:rPr>
          <w:iCs/>
        </w:rPr>
        <w:t>okres</w:t>
      </w:r>
      <w:proofErr w:type="gramEnd"/>
      <w:r w:rsidRPr="00CB75BC">
        <w:rPr>
          <w:iCs/>
        </w:rPr>
        <w:t xml:space="preserve"> realizacji projektu nie może </w:t>
      </w:r>
      <w:r w:rsidR="002313D4" w:rsidRPr="00CB75BC">
        <w:rPr>
          <w:iCs/>
        </w:rPr>
        <w:t>być dłuższy niż</w:t>
      </w:r>
      <w:r w:rsidRPr="00CB75BC">
        <w:rPr>
          <w:iCs/>
        </w:rPr>
        <w:t xml:space="preserve"> </w:t>
      </w:r>
      <w:r w:rsidR="00043AFB" w:rsidRPr="00CB75BC">
        <w:rPr>
          <w:iCs/>
        </w:rPr>
        <w:t xml:space="preserve">18 </w:t>
      </w:r>
      <w:r w:rsidR="00206CEB" w:rsidRPr="00CB75BC">
        <w:rPr>
          <w:iCs/>
        </w:rPr>
        <w:t>miesi</w:t>
      </w:r>
      <w:r w:rsidR="00043AFB" w:rsidRPr="00CB75BC">
        <w:rPr>
          <w:iCs/>
        </w:rPr>
        <w:t>ęcy</w:t>
      </w:r>
      <w:r w:rsidR="0097122A" w:rsidRPr="00CB75BC">
        <w:rPr>
          <w:iCs/>
        </w:rPr>
        <w:t>,</w:t>
      </w:r>
      <w:r w:rsidRPr="00CB75BC">
        <w:rPr>
          <w:iCs/>
        </w:rPr>
        <w:t xml:space="preserve"> licząc od dnia rozpoczęcia </w:t>
      </w:r>
      <w:r w:rsidR="002313D4" w:rsidRPr="00CB75BC">
        <w:rPr>
          <w:iCs/>
        </w:rPr>
        <w:t>realizacji projektu określonego w umowie o dofinansowanie;</w:t>
      </w:r>
    </w:p>
    <w:p w14:paraId="4E455EC6" w14:textId="31D6E203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6D1796">
        <w:rPr>
          <w:iCs/>
        </w:rPr>
        <w:t>okres realizacji projektu nie może wykraczać poza końcową datę okresu kwalifikowalności kosztów w ramach POPW, czy</w:t>
      </w:r>
      <w:r w:rsidR="004513FA" w:rsidRPr="006D1796">
        <w:rPr>
          <w:iCs/>
        </w:rPr>
        <w:t>li projekt nie może zak</w:t>
      </w:r>
      <w:r w:rsidR="004513FA" w:rsidRPr="00DA354B">
        <w:rPr>
          <w:iCs/>
        </w:rPr>
        <w:t>ończyć s</w:t>
      </w:r>
      <w:r w:rsidR="004513FA" w:rsidRPr="006D1796">
        <w:rPr>
          <w:iCs/>
        </w:rPr>
        <w:t>ię</w:t>
      </w:r>
      <w:r w:rsidR="004513FA">
        <w:rPr>
          <w:iCs/>
        </w:rPr>
        <w:t xml:space="preserve"> później </w:t>
      </w:r>
      <w:proofErr w:type="gramStart"/>
      <w:r w:rsidR="004513FA">
        <w:rPr>
          <w:iCs/>
        </w:rPr>
        <w:t xml:space="preserve">niż </w:t>
      </w:r>
      <w:r w:rsidRPr="002A6C19">
        <w:rPr>
          <w:iCs/>
        </w:rPr>
        <w:t xml:space="preserve"> 31 grudnia</w:t>
      </w:r>
      <w:proofErr w:type="gramEnd"/>
      <w:r w:rsidRPr="002A6C19">
        <w:rPr>
          <w:iCs/>
        </w:rPr>
        <w:t xml:space="preserve"> 2023 r.</w:t>
      </w:r>
    </w:p>
    <w:p w14:paraId="29A8181E" w14:textId="2C83CD11" w:rsidR="00043AFB" w:rsidRPr="00043AFB" w:rsidRDefault="001E75CB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043AFB">
        <w:rPr>
          <w:rFonts w:eastAsiaTheme="minorHAnsi"/>
          <w:color w:val="000000"/>
          <w:lang w:eastAsia="en-US"/>
        </w:rPr>
        <w:t xml:space="preserve">Maksymalna </w:t>
      </w:r>
      <w:r w:rsidR="009D41D6" w:rsidRPr="00043AFB">
        <w:rPr>
          <w:rFonts w:eastAsiaTheme="minorHAnsi"/>
          <w:color w:val="000000"/>
          <w:lang w:eastAsia="en-US"/>
        </w:rPr>
        <w:t xml:space="preserve">kwota </w:t>
      </w:r>
      <w:r w:rsidRPr="00043AFB">
        <w:rPr>
          <w:rFonts w:eastAsiaTheme="minorHAnsi"/>
          <w:color w:val="000000"/>
          <w:lang w:eastAsia="en-US"/>
        </w:rPr>
        <w:t>dofinansowania</w:t>
      </w:r>
      <w:r w:rsidR="00530C3F" w:rsidRPr="00043AFB">
        <w:rPr>
          <w:rFonts w:eastAsiaTheme="minorHAnsi"/>
          <w:color w:val="000000"/>
          <w:lang w:eastAsia="en-US"/>
        </w:rPr>
        <w:t xml:space="preserve"> udziel</w:t>
      </w:r>
      <w:r w:rsidR="00473734" w:rsidRPr="00043AFB">
        <w:rPr>
          <w:rFonts w:eastAsiaTheme="minorHAnsi"/>
          <w:color w:val="000000"/>
          <w:lang w:eastAsia="en-US"/>
        </w:rPr>
        <w:t>a</w:t>
      </w:r>
      <w:r w:rsidR="00530C3F" w:rsidRPr="00043AFB">
        <w:rPr>
          <w:rFonts w:eastAsiaTheme="minorHAnsi"/>
          <w:color w:val="000000"/>
          <w:lang w:eastAsia="en-US"/>
        </w:rPr>
        <w:t>na jednemu Wnioskodawcy</w:t>
      </w:r>
      <w:r w:rsidR="00C22A1B" w:rsidRPr="00043AFB">
        <w:rPr>
          <w:rFonts w:eastAsiaTheme="minorHAnsi"/>
          <w:color w:val="000000"/>
          <w:lang w:eastAsia="en-US"/>
        </w:rPr>
        <w:t xml:space="preserve"> na realizację projektu </w:t>
      </w:r>
      <w:r w:rsidRPr="00043AFB">
        <w:rPr>
          <w:rFonts w:eastAsiaTheme="minorHAnsi"/>
          <w:color w:val="000000"/>
          <w:lang w:eastAsia="en-US"/>
        </w:rPr>
        <w:t xml:space="preserve">wynosi </w:t>
      </w:r>
      <w:r w:rsidR="00043AFB" w:rsidRPr="00043AFB">
        <w:rPr>
          <w:rFonts w:eastAsiaTheme="minorHAnsi"/>
          <w:color w:val="000000"/>
          <w:lang w:eastAsia="en-US"/>
        </w:rPr>
        <w:t>550 </w:t>
      </w:r>
      <w:r w:rsidR="00CB3486" w:rsidRPr="00043AFB">
        <w:rPr>
          <w:rFonts w:eastAsiaTheme="minorHAnsi"/>
          <w:color w:val="000000"/>
          <w:lang w:eastAsia="en-US"/>
        </w:rPr>
        <w:t>000,00</w:t>
      </w:r>
      <w:r w:rsidR="005815AC" w:rsidRPr="005912E0">
        <w:rPr>
          <w:rFonts w:eastAsiaTheme="minorHAnsi"/>
          <w:color w:val="000000"/>
          <w:lang w:eastAsia="en-US"/>
        </w:rPr>
        <w:t xml:space="preserve"> </w:t>
      </w:r>
      <w:r w:rsidRPr="005912E0">
        <w:rPr>
          <w:rFonts w:eastAsiaTheme="minorHAnsi"/>
          <w:color w:val="000000"/>
          <w:lang w:eastAsia="en-US"/>
        </w:rPr>
        <w:t>zł</w:t>
      </w:r>
      <w:r w:rsidR="00CB3486" w:rsidRPr="005912E0">
        <w:rPr>
          <w:rFonts w:eastAsiaTheme="minorHAnsi"/>
          <w:color w:val="000000"/>
          <w:lang w:eastAsia="en-US"/>
        </w:rPr>
        <w:t xml:space="preserve"> (słownie: pięćset </w:t>
      </w:r>
      <w:r w:rsidR="00043AFB" w:rsidRPr="005912E0">
        <w:rPr>
          <w:rFonts w:eastAsiaTheme="minorHAnsi"/>
          <w:color w:val="000000"/>
          <w:lang w:eastAsia="en-US"/>
        </w:rPr>
        <w:t xml:space="preserve">pięćdziesiąt </w:t>
      </w:r>
      <w:r w:rsidR="00CB3486" w:rsidRPr="005912E0">
        <w:rPr>
          <w:rFonts w:eastAsiaTheme="minorHAnsi"/>
          <w:color w:val="000000"/>
          <w:lang w:eastAsia="en-US"/>
        </w:rPr>
        <w:t>tysięcy złotych)</w:t>
      </w:r>
      <w:r w:rsidR="00043AFB" w:rsidRPr="00043AFB">
        <w:rPr>
          <w:rFonts w:eastAsiaTheme="minorHAnsi"/>
          <w:color w:val="000000"/>
          <w:lang w:eastAsia="en-US"/>
        </w:rPr>
        <w:t>, przy czym:</w:t>
      </w:r>
    </w:p>
    <w:p w14:paraId="2D74FF1A" w14:textId="252225BA" w:rsidR="00DF741F" w:rsidRPr="00B145C6" w:rsidRDefault="00DF741F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</w:t>
      </w:r>
      <w:r w:rsidR="00A330BF">
        <w:rPr>
          <w:rFonts w:eastAsiaTheme="minorHAnsi"/>
          <w:color w:val="000000"/>
          <w:lang w:eastAsia="en-US"/>
        </w:rPr>
        <w:t>.</w:t>
      </w:r>
      <w:r w:rsidR="00206CEB">
        <w:rPr>
          <w:rFonts w:eastAsiaTheme="minorHAnsi"/>
          <w:color w:val="000000"/>
          <w:lang w:eastAsia="en-US"/>
        </w:rPr>
        <w:t xml:space="preserve"> </w:t>
      </w:r>
    </w:p>
    <w:p w14:paraId="1F928283" w14:textId="039D71C7" w:rsidR="00330BAB" w:rsidRDefault="009320A9" w:rsidP="00330BA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>Do kosztów kwalifikowalnych zalicza się</w:t>
      </w:r>
      <w:r w:rsidR="007B5855">
        <w:rPr>
          <w:rFonts w:eastAsiaTheme="minorHAnsi"/>
          <w:color w:val="000000"/>
          <w:lang w:eastAsia="en-US"/>
        </w:rPr>
        <w:t xml:space="preserve"> </w:t>
      </w:r>
      <w:r w:rsidR="00D05812" w:rsidRPr="00434884">
        <w:rPr>
          <w:rFonts w:eastAsiaTheme="minorHAnsi"/>
          <w:color w:val="000000"/>
          <w:lang w:eastAsia="en-US"/>
        </w:rPr>
        <w:t xml:space="preserve">wydatki obejmujące: </w:t>
      </w:r>
    </w:p>
    <w:p w14:paraId="5A2C5DCB" w14:textId="77777777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709" w:hanging="283"/>
        <w:jc w:val="both"/>
        <w:rPr>
          <w:rFonts w:cs="Arial"/>
        </w:rPr>
      </w:pPr>
      <w:proofErr w:type="gramStart"/>
      <w:r w:rsidRPr="00C53A5F">
        <w:rPr>
          <w:rFonts w:cs="Arial"/>
        </w:rPr>
        <w:t>Koszty  usług</w:t>
      </w:r>
      <w:proofErr w:type="gramEnd"/>
      <w:r w:rsidRPr="00C53A5F">
        <w:rPr>
          <w:rFonts w:cs="Arial"/>
        </w:rPr>
        <w:t xml:space="preserve"> doradczych, świadczonych przez doradców zewnętrznych, dotyczących opracowania zaprezentowanego we wniosku o dofinansowanie nowego modelu biznesowego związanego z internacjonalizacją działalności, obejmujących w szczególności:</w:t>
      </w:r>
    </w:p>
    <w:p w14:paraId="73170A9C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proofErr w:type="gramStart"/>
      <w:r w:rsidRPr="00C53A5F">
        <w:rPr>
          <w:rFonts w:cs="Arial"/>
        </w:rPr>
        <w:t>analizę</w:t>
      </w:r>
      <w:proofErr w:type="gramEnd"/>
      <w:r w:rsidRPr="00C53A5F">
        <w:rPr>
          <w:rFonts w:cs="Arial"/>
        </w:rPr>
        <w:t xml:space="preserve"> możliwości eksportowych firmy poprzez zbadanie produktów przedsiębiorstwa oraz ocenę konkurencyjnej pozycji przedsiębiorstwa na rynkach zagranicznych;</w:t>
      </w:r>
    </w:p>
    <w:p w14:paraId="55FF0904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proofErr w:type="gramStart"/>
      <w:r w:rsidRPr="00C53A5F">
        <w:rPr>
          <w:rFonts w:cs="Arial"/>
        </w:rPr>
        <w:t>wskazanie</w:t>
      </w:r>
      <w:proofErr w:type="gramEnd"/>
      <w:r w:rsidRPr="00C53A5F">
        <w:rPr>
          <w:rFonts w:cs="Arial"/>
        </w:rPr>
        <w:t xml:space="preserve"> rynków docelowych oraz ich uhierarchizowanie wraz z projekcją możliwości sprzedaży na tych rynkach zagranicznych, a także identyfikację potencjalnych kontrahentów na rynkach zagranicznych; </w:t>
      </w:r>
    </w:p>
    <w:p w14:paraId="3409D285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proofErr w:type="gramStart"/>
      <w:r w:rsidRPr="00C53A5F">
        <w:rPr>
          <w:rFonts w:cs="Arial"/>
        </w:rPr>
        <w:t>analizę</w:t>
      </w:r>
      <w:proofErr w:type="gramEnd"/>
      <w:r w:rsidRPr="00C53A5F">
        <w:rPr>
          <w:rFonts w:cs="Arial"/>
        </w:rPr>
        <w:t xml:space="preserve"> dotychczasowego modelu biznesowego przedsiębiorstwa wraz z propozycją zmian tego modelu pod kątem internacjonalizacji;</w:t>
      </w:r>
    </w:p>
    <w:p w14:paraId="77DDF9A7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proofErr w:type="gramStart"/>
      <w:r w:rsidRPr="00C53A5F">
        <w:rPr>
          <w:rFonts w:cs="Arial"/>
        </w:rPr>
        <w:t>wybór</w:t>
      </w:r>
      <w:proofErr w:type="gramEnd"/>
      <w:r w:rsidRPr="00C53A5F">
        <w:rPr>
          <w:rFonts w:cs="Arial"/>
        </w:rPr>
        <w:t xml:space="preserve"> najefektywniejszych narzędzi i metod marketingowych oraz promocyjnych (w tym wskazanie wydarzeń targowych czy kierunków misji gospodarczych);</w:t>
      </w:r>
    </w:p>
    <w:p w14:paraId="19BF647F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proofErr w:type="gramStart"/>
      <w:r w:rsidRPr="00C53A5F">
        <w:rPr>
          <w:rFonts w:cs="Arial"/>
        </w:rPr>
        <w:t>rekomendacje</w:t>
      </w:r>
      <w:proofErr w:type="gramEnd"/>
      <w:r w:rsidRPr="00C53A5F">
        <w:rPr>
          <w:rFonts w:cs="Arial"/>
        </w:rPr>
        <w:t xml:space="preserve"> w zakresie reorganizacji przedsiębiorstwa i przygotowania go do działalności eksportowej (organizacji działu eksportu, logistyki etc.); </w:t>
      </w:r>
    </w:p>
    <w:p w14:paraId="5E7F141B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proofErr w:type="gramStart"/>
      <w:r w:rsidRPr="00C53A5F">
        <w:rPr>
          <w:rFonts w:cs="Arial"/>
        </w:rPr>
        <w:lastRenderedPageBreak/>
        <w:t>opracowanie</w:t>
      </w:r>
      <w:proofErr w:type="gramEnd"/>
      <w:r w:rsidRPr="00C53A5F">
        <w:rPr>
          <w:rFonts w:cs="Arial"/>
        </w:rPr>
        <w:t xml:space="preserve"> koncepcji wejścia na rynek zagraniczny, wraz ze szczegółowym planem niezbędnych do przeprowadzenia działań, pogrupowanych w zadania, z przypisanymi tym zadaniom mierzalnymi celami operacyjnymi, wynikającymi z przyjętej strategii internacjonalizacji;</w:t>
      </w:r>
    </w:p>
    <w:p w14:paraId="4C3343F2" w14:textId="688C4E7A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proofErr w:type="gramStart"/>
      <w:r w:rsidRPr="00C53A5F">
        <w:rPr>
          <w:rFonts w:cs="Arial"/>
        </w:rPr>
        <w:t>rekomendacje</w:t>
      </w:r>
      <w:proofErr w:type="gramEnd"/>
      <w:r w:rsidRPr="00C53A5F">
        <w:rPr>
          <w:rFonts w:cs="Arial"/>
        </w:rPr>
        <w:t xml:space="preserve"> w zakresie zakupu oprogramowania niezbędnego do automatyzacji procesów biznesowych w związku z przygotowaniem do internacjonalizacji działalności. </w:t>
      </w:r>
    </w:p>
    <w:p w14:paraId="7324FDD4" w14:textId="77777777" w:rsidR="00330BAB" w:rsidRPr="00C53A5F" w:rsidRDefault="00330BAB" w:rsidP="00330BAB">
      <w:pPr>
        <w:pStyle w:val="Akapitzlist"/>
        <w:spacing w:before="120" w:after="120" w:line="276" w:lineRule="auto"/>
        <w:ind w:left="0"/>
        <w:contextualSpacing w:val="0"/>
        <w:jc w:val="both"/>
        <w:rPr>
          <w:rFonts w:cs="Arial"/>
        </w:rPr>
      </w:pPr>
      <w:r w:rsidRPr="00C53A5F">
        <w:rPr>
          <w:rFonts w:cs="Arial"/>
        </w:rPr>
        <w:t>Koszty opracowania nowego modelu biznesowego uważa się za kwalifikowalne, jeśli zostały poniesione nie wcześniej niż 6 miesięcy przed złożeniem wniosku.</w:t>
      </w:r>
    </w:p>
    <w:p w14:paraId="6D2AB303" w14:textId="77777777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C53A5F">
        <w:rPr>
          <w:rFonts w:cs="Arial"/>
        </w:rPr>
        <w:t>Koszty usług doradczych związanych z przygotowaniem do wdrożenia nowego modelu biznesowego związanego z internacjonalizacją działalności w zakresie:</w:t>
      </w:r>
    </w:p>
    <w:p w14:paraId="1A2263D1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line="276" w:lineRule="auto"/>
        <w:ind w:left="567" w:hanging="284"/>
        <w:jc w:val="both"/>
        <w:rPr>
          <w:rFonts w:cs="Arial"/>
        </w:rPr>
      </w:pPr>
      <w:proofErr w:type="gramStart"/>
      <w:r w:rsidRPr="00D53FD6">
        <w:rPr>
          <w:rFonts w:cs="Arial"/>
        </w:rPr>
        <w:t>wyszukiwania</w:t>
      </w:r>
      <w:proofErr w:type="gramEnd"/>
      <w:r w:rsidRPr="00D53FD6">
        <w:rPr>
          <w:rFonts w:cs="Arial"/>
        </w:rPr>
        <w:t>, selekcji, a następnie nawiązania kontaktów z partnerami zagranicznymi i doprowadzenie zainteresowanego podmiotu do etapu negocjacji handlowych;</w:t>
      </w:r>
    </w:p>
    <w:p w14:paraId="345C07CB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567" w:hanging="284"/>
        <w:contextualSpacing w:val="0"/>
        <w:jc w:val="both"/>
        <w:rPr>
          <w:rFonts w:cs="Arial"/>
        </w:rPr>
      </w:pPr>
      <w:proofErr w:type="gramStart"/>
      <w:r w:rsidRPr="00D53FD6">
        <w:rPr>
          <w:rFonts w:cs="Arial"/>
        </w:rPr>
        <w:t>pozyskiwania</w:t>
      </w:r>
      <w:proofErr w:type="gramEnd"/>
      <w:r w:rsidRPr="00D53FD6">
        <w:rPr>
          <w:rFonts w:cs="Arial"/>
        </w:rPr>
        <w:t xml:space="preserve"> zewnętrznego</w:t>
      </w:r>
      <w:r w:rsidRPr="00D53FD6">
        <w:rPr>
          <w:rStyle w:val="Odwoanieprzypisudolnego"/>
          <w:rFonts w:eastAsia="Calibri"/>
        </w:rPr>
        <w:footnoteReference w:id="2"/>
      </w:r>
      <w:r w:rsidRPr="00D53FD6">
        <w:rPr>
          <w:rFonts w:cs="Arial"/>
        </w:rPr>
        <w:t xml:space="preserve"> finansowania działalności eksportowej i instrumentów finansowych obniżających ryzyko eksportowe (kredyty eksportowe, fundusze poręczeniowe i gwarancyjne, fundusze dotacji, transakcje terminowe etc.);</w:t>
      </w:r>
    </w:p>
    <w:p w14:paraId="49A3B96F" w14:textId="77777777" w:rsidR="00330BAB" w:rsidRPr="006C2E33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proofErr w:type="gramStart"/>
      <w:r w:rsidRPr="00D53FD6">
        <w:rPr>
          <w:rFonts w:cs="Arial"/>
        </w:rPr>
        <w:t>przygotowania</w:t>
      </w:r>
      <w:proofErr w:type="gramEnd"/>
      <w:r w:rsidRPr="00D53FD6">
        <w:rPr>
          <w:rFonts w:cs="Arial"/>
        </w:rPr>
        <w:t xml:space="preserve"> produktu do potrzeb rynku docelowego (w tym m.in. badanie marketingowe na rynku docelowym)</w:t>
      </w:r>
      <w:r w:rsidRPr="006C2E33">
        <w:rPr>
          <w:rFonts w:cs="Arial"/>
        </w:rPr>
        <w:t>;</w:t>
      </w:r>
    </w:p>
    <w:p w14:paraId="290DA421" w14:textId="77777777" w:rsidR="00330BAB" w:rsidRPr="008614A1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proofErr w:type="gramStart"/>
      <w:r w:rsidRPr="008614A1">
        <w:rPr>
          <w:rFonts w:cs="Arial"/>
        </w:rPr>
        <w:t>przygotowania</w:t>
      </w:r>
      <w:proofErr w:type="gramEnd"/>
      <w:r w:rsidRPr="008614A1">
        <w:rPr>
          <w:rFonts w:cs="Arial"/>
        </w:rPr>
        <w:t xml:space="preserve"> do budowy kanałów dystrybucji i kanałów obsługi otoczenia formalno-prawnego umożliwiającego wejście na rynek zagraniczny;</w:t>
      </w:r>
    </w:p>
    <w:p w14:paraId="0B5E4070" w14:textId="77777777" w:rsidR="00330BAB" w:rsidRPr="00150C15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proofErr w:type="gramStart"/>
      <w:r w:rsidRPr="00150C15">
        <w:rPr>
          <w:rFonts w:cs="Arial"/>
        </w:rPr>
        <w:t>uzyskania</w:t>
      </w:r>
      <w:proofErr w:type="gramEnd"/>
      <w:r w:rsidRPr="00150C15">
        <w:rPr>
          <w:rFonts w:cs="Arial"/>
        </w:rPr>
        <w:t xml:space="preserve"> certyfikacji, akredytacji, koncesji lub innego typu dokumentów i praw niezbędnych dla prowadzenia działalności gospodarczej, sprzedaży produktów na docelowym rynku zagranicznym;</w:t>
      </w:r>
    </w:p>
    <w:p w14:paraId="39DAAFE0" w14:textId="77777777" w:rsidR="00330BAB" w:rsidRPr="00BF0F2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proofErr w:type="gramStart"/>
      <w:r w:rsidRPr="00150C15">
        <w:rPr>
          <w:rFonts w:cs="Arial"/>
        </w:rPr>
        <w:t>przygotowania</w:t>
      </w:r>
      <w:proofErr w:type="gramEnd"/>
      <w:r w:rsidRPr="00150C15">
        <w:rPr>
          <w:rFonts w:cs="Arial"/>
        </w:rPr>
        <w:t xml:space="preserve"> planu szczegółowej kampanii promocyjnej, projektowania materiałów reklamowych i promocyjnych, stron internetowych oraz aplikacji mobilnych przeznaczonych do promocji i sprzedaży produktów, których dotyczy projekt, na rynkach zagran</w:t>
      </w:r>
      <w:r w:rsidRPr="00BF0F23">
        <w:rPr>
          <w:rFonts w:cs="Arial"/>
        </w:rPr>
        <w:t>icznych;</w:t>
      </w:r>
    </w:p>
    <w:p w14:paraId="1599FE2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proofErr w:type="gramStart"/>
      <w:r w:rsidRPr="00D53FD6">
        <w:rPr>
          <w:rFonts w:cs="Arial"/>
        </w:rPr>
        <w:t>wzornictwa</w:t>
      </w:r>
      <w:proofErr w:type="gramEnd"/>
      <w:r w:rsidRPr="00D53FD6">
        <w:rPr>
          <w:rFonts w:cs="Arial"/>
        </w:rPr>
        <w:t xml:space="preserve"> opakowań, projektowania katalogów i opisów technicznych produktów, projektowania logotypów i marek produktowych;</w:t>
      </w:r>
    </w:p>
    <w:p w14:paraId="4FB775C8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proofErr w:type="gramStart"/>
      <w:r w:rsidRPr="00D53FD6">
        <w:rPr>
          <w:rFonts w:cs="Arial"/>
        </w:rPr>
        <w:t>tworzenia</w:t>
      </w:r>
      <w:proofErr w:type="gramEnd"/>
      <w:r w:rsidRPr="00D53FD6">
        <w:rPr>
          <w:rFonts w:cs="Arial"/>
        </w:rPr>
        <w:t xml:space="preserve"> regulaminów usług, gwarancji produktowych i innych dokumentów niezbędnych dla wprowadzenia produktu na nowy rynek; </w:t>
      </w:r>
    </w:p>
    <w:p w14:paraId="4C2E572B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proofErr w:type="gramStart"/>
      <w:r w:rsidRPr="00D53FD6">
        <w:rPr>
          <w:rFonts w:cs="Arial"/>
        </w:rPr>
        <w:t>uzyskania</w:t>
      </w:r>
      <w:proofErr w:type="gramEnd"/>
      <w:r w:rsidRPr="00D53FD6">
        <w:rPr>
          <w:rFonts w:cs="Arial"/>
        </w:rPr>
        <w:t xml:space="preserve"> ochrony własności przemysłowej za granicą odnoszących się do produktów przeznaczonych do sprzedaży na rynkach zagranicznych.</w:t>
      </w:r>
    </w:p>
    <w:p w14:paraId="3C14233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Koszty udziału w międzynarodowych targach, wystawach lub misjach gospodarczych, obejmujące:</w:t>
      </w:r>
    </w:p>
    <w:p w14:paraId="6B986F0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D53FD6">
        <w:rPr>
          <w:rFonts w:cs="Arial"/>
        </w:rPr>
        <w:t>wynajęcie</w:t>
      </w:r>
      <w:proofErr w:type="gramEnd"/>
      <w:r w:rsidRPr="00D53FD6">
        <w:rPr>
          <w:rFonts w:cs="Arial"/>
        </w:rPr>
        <w:t xml:space="preserve"> i zabudowę powierzchni wystawienniczej; </w:t>
      </w:r>
    </w:p>
    <w:p w14:paraId="51E7CB76" w14:textId="32B5F062" w:rsidR="00330BAB" w:rsidRPr="006C2E3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6C2E33">
        <w:rPr>
          <w:rFonts w:cs="Arial"/>
        </w:rPr>
        <w:lastRenderedPageBreak/>
        <w:t>zakup</w:t>
      </w:r>
      <w:proofErr w:type="gramEnd"/>
      <w:r w:rsidRPr="006C2E33">
        <w:rPr>
          <w:rFonts w:cs="Arial"/>
        </w:rPr>
        <w:t xml:space="preserve"> usług w zakresie </w:t>
      </w:r>
      <w:r w:rsidR="00363234">
        <w:rPr>
          <w:rFonts w:cs="Arial"/>
        </w:rPr>
        <w:t xml:space="preserve">organizacji i </w:t>
      </w:r>
      <w:r w:rsidRPr="006C2E33">
        <w:rPr>
          <w:rFonts w:cs="Arial"/>
        </w:rPr>
        <w:t xml:space="preserve">obsługi stoiska; </w:t>
      </w:r>
    </w:p>
    <w:p w14:paraId="447553FF" w14:textId="77777777" w:rsidR="00330BAB" w:rsidRPr="008614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8614A1">
        <w:rPr>
          <w:rFonts w:cs="Arial"/>
        </w:rPr>
        <w:t>zakup</w:t>
      </w:r>
      <w:proofErr w:type="gramEnd"/>
      <w:r w:rsidRPr="008614A1">
        <w:rPr>
          <w:rFonts w:cs="Arial"/>
        </w:rPr>
        <w:t xml:space="preserve"> usług w zakresie transportu eksponatów oraz elementów zabudowy wraz z ubezpieczeniem, odprawą celną i kosztami spedycji; </w:t>
      </w:r>
    </w:p>
    <w:p w14:paraId="64242737" w14:textId="587D7C25" w:rsidR="00330BAB" w:rsidRPr="00150C15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8614A1">
        <w:rPr>
          <w:rFonts w:cs="Arial"/>
        </w:rPr>
        <w:t>podróże</w:t>
      </w:r>
      <w:proofErr w:type="gramEnd"/>
      <w:r w:rsidRPr="008614A1">
        <w:rPr>
          <w:rFonts w:cs="Arial"/>
        </w:rPr>
        <w:t xml:space="preserve"> służbowe trzech osób uczestniczących w </w:t>
      </w:r>
      <w:r w:rsidR="007B2DA1">
        <w:rPr>
          <w:rFonts w:cs="Arial"/>
        </w:rPr>
        <w:t>targach, wystawach lub misjach</w:t>
      </w:r>
      <w:r w:rsidRPr="008614A1">
        <w:rPr>
          <w:rFonts w:cs="Arial"/>
        </w:rPr>
        <w:t>, w okresie nie dłuższym niż dwa dni (a w przypadku misji – jeden dzień) pr</w:t>
      </w:r>
      <w:r w:rsidRPr="00150C15">
        <w:rPr>
          <w:rFonts w:cs="Arial"/>
        </w:rPr>
        <w:t>zed rozpoczęciem i jeden dzień po zakończeniu imprezy targow</w:t>
      </w:r>
      <w:r w:rsidR="007B2DA1">
        <w:rPr>
          <w:rFonts w:cs="Arial"/>
        </w:rPr>
        <w:t>ej, wystawy lub misji</w:t>
      </w:r>
      <w:r w:rsidRPr="00150C15">
        <w:rPr>
          <w:rFonts w:cs="Arial"/>
        </w:rPr>
        <w:t xml:space="preserve">, w zakresie i według stawek określonych w przepisach o wysokości oraz warunkach ustalania należności przysługujących pracownikowi zatrudnionemu w państwowej lub samorządowej jednostce sfery budżetowej z tytułu podróży służbowej poza granicami kraju; </w:t>
      </w:r>
    </w:p>
    <w:p w14:paraId="5A01510E" w14:textId="06C1D1F7" w:rsidR="00330BAB" w:rsidRPr="00363234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363234">
        <w:rPr>
          <w:rFonts w:cs="Arial"/>
        </w:rPr>
        <w:t>opłaty</w:t>
      </w:r>
      <w:proofErr w:type="gramEnd"/>
      <w:r w:rsidRPr="00363234">
        <w:rPr>
          <w:rFonts w:cs="Arial"/>
        </w:rPr>
        <w:t xml:space="preserve"> związane z uzyskaniem niezbędnych wiz oraz ubezpieczeniem dla osób uczestniczących w </w:t>
      </w:r>
      <w:r w:rsidR="007B2DA1">
        <w:rPr>
          <w:rFonts w:cs="Arial"/>
        </w:rPr>
        <w:t>targach, wystawie lub misji</w:t>
      </w:r>
      <w:r w:rsidRPr="00363234">
        <w:rPr>
          <w:rFonts w:cs="Arial"/>
        </w:rPr>
        <w:t xml:space="preserve">; </w:t>
      </w:r>
    </w:p>
    <w:p w14:paraId="7F8F6B63" w14:textId="77777777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7B2DA1">
        <w:rPr>
          <w:rFonts w:cs="Arial"/>
        </w:rPr>
        <w:t>wpis</w:t>
      </w:r>
      <w:proofErr w:type="gramEnd"/>
      <w:r w:rsidRPr="007B2DA1">
        <w:rPr>
          <w:rFonts w:cs="Arial"/>
        </w:rPr>
        <w:t xml:space="preserve"> do katalogu targowego; </w:t>
      </w:r>
    </w:p>
    <w:p w14:paraId="7221204D" w14:textId="3AA4DF50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7B2DA1">
        <w:rPr>
          <w:rFonts w:cs="Arial"/>
        </w:rPr>
        <w:t>opłata</w:t>
      </w:r>
      <w:proofErr w:type="gramEnd"/>
      <w:r w:rsidRPr="007B2DA1">
        <w:rPr>
          <w:rFonts w:cs="Arial"/>
        </w:rPr>
        <w:t xml:space="preserve"> rejestracyjna oraz reklama w mediach targowych; </w:t>
      </w:r>
    </w:p>
    <w:p w14:paraId="04811BB0" w14:textId="143DC909" w:rsidR="00330BAB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proofErr w:type="gramStart"/>
      <w:r w:rsidRPr="007B2DA1">
        <w:rPr>
          <w:rFonts w:cs="Arial"/>
        </w:rPr>
        <w:t>zakup</w:t>
      </w:r>
      <w:proofErr w:type="gramEnd"/>
      <w:r w:rsidRPr="007B2DA1">
        <w:rPr>
          <w:rFonts w:cs="Arial"/>
        </w:rPr>
        <w:t xml:space="preserve"> usług w zakresie organizacji spotkań z potencjalnymi partnerami handlowymi w ramach udziału w targach, wystawach lub misjach</w:t>
      </w:r>
      <w:r w:rsidR="00A249D0">
        <w:rPr>
          <w:rFonts w:cs="Arial"/>
        </w:rPr>
        <w:t>;</w:t>
      </w:r>
    </w:p>
    <w:p w14:paraId="52343925" w14:textId="571452C7" w:rsidR="000268F5" w:rsidRPr="00DB4C8B" w:rsidRDefault="00A249D0" w:rsidP="00DB4C8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F31BE7">
        <w:rPr>
          <w:rFonts w:cs="Arial"/>
        </w:rPr>
        <w:t>koszty organizacji pokazów, prezentacji lub degustacji produktów podczas zagranicznych tar</w:t>
      </w:r>
      <w:r>
        <w:rPr>
          <w:rFonts w:cs="Arial"/>
        </w:rPr>
        <w:t>gów, wystaw lub misji gospodarczych</w:t>
      </w:r>
      <w:r w:rsidRPr="00F31BE7">
        <w:rPr>
          <w:rFonts w:cs="Arial"/>
        </w:rPr>
        <w:t xml:space="preserve">, w tym zakupu usług w tym zakresie, wynajmu niezbędnych </w:t>
      </w:r>
      <w:proofErr w:type="gramStart"/>
      <w:r w:rsidRPr="00F31BE7">
        <w:rPr>
          <w:rFonts w:cs="Arial"/>
        </w:rPr>
        <w:t>pomieszczeń  oraz</w:t>
      </w:r>
      <w:proofErr w:type="gramEnd"/>
      <w:r w:rsidRPr="00F31BE7">
        <w:rPr>
          <w:rFonts w:cs="Arial"/>
        </w:rPr>
        <w:t xml:space="preserve">  sprzętu, zakupu  usług  tłumaczenia; zakupu usług </w:t>
      </w:r>
      <w:proofErr w:type="spellStart"/>
      <w:r w:rsidRPr="00F31BE7">
        <w:rPr>
          <w:rFonts w:cs="Arial"/>
        </w:rPr>
        <w:t>kateringowych</w:t>
      </w:r>
      <w:proofErr w:type="spellEnd"/>
      <w:r>
        <w:rPr>
          <w:rFonts w:cs="Arial"/>
        </w:rPr>
        <w:t>.</w:t>
      </w:r>
    </w:p>
    <w:p w14:paraId="437C590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426" w:hanging="284"/>
        <w:jc w:val="both"/>
        <w:rPr>
          <w:rFonts w:cs="Arial"/>
        </w:rPr>
      </w:pPr>
      <w:r w:rsidRPr="00D53FD6">
        <w:rPr>
          <w:rFonts w:cs="Arial"/>
        </w:rPr>
        <w:t xml:space="preserve">Koszty zakupu wartości niematerialnych i prawnych w formie autorskich praw majątkowych lub licencji, związanych z nabyciem oprogramowania niezbędnego do automatyzacji procesów biznesowych w związku z przygotowaniem do internacjonalizacji działalności oraz doradztwo z tym związane, w tym w szczególności: </w:t>
      </w:r>
    </w:p>
    <w:p w14:paraId="1470D54A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proofErr w:type="gramStart"/>
      <w:r w:rsidRPr="00D53FD6">
        <w:rPr>
          <w:rFonts w:cs="Arial"/>
        </w:rPr>
        <w:t>projektowanie</w:t>
      </w:r>
      <w:proofErr w:type="gramEnd"/>
      <w:r w:rsidRPr="00D53FD6">
        <w:rPr>
          <w:rFonts w:cs="Arial"/>
        </w:rPr>
        <w:t xml:space="preserve"> systemów oraz narzędzi teleinformatycznych; </w:t>
      </w:r>
    </w:p>
    <w:p w14:paraId="47B326A3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proofErr w:type="gramStart"/>
      <w:r w:rsidRPr="00D53FD6">
        <w:rPr>
          <w:rFonts w:cs="Arial"/>
        </w:rPr>
        <w:t>zakup</w:t>
      </w:r>
      <w:proofErr w:type="gramEnd"/>
      <w:r w:rsidRPr="00D53FD6">
        <w:rPr>
          <w:rFonts w:cs="Arial"/>
        </w:rPr>
        <w:t xml:space="preserve"> niezbędnego oprogramowania; </w:t>
      </w:r>
    </w:p>
    <w:p w14:paraId="3EDE223E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proofErr w:type="gramStart"/>
      <w:r w:rsidRPr="00D53FD6">
        <w:rPr>
          <w:rFonts w:cs="Arial"/>
        </w:rPr>
        <w:t>doradztwo</w:t>
      </w:r>
      <w:proofErr w:type="gramEnd"/>
      <w:r w:rsidRPr="00D53FD6">
        <w:rPr>
          <w:rFonts w:cs="Arial"/>
        </w:rPr>
        <w:t xml:space="preserve"> w zakresie przygotowania przedsiębiorstwa do wdrożenia zakupionego oprogramowania systemów oraz narzędzi teleinformatycznych.</w:t>
      </w:r>
    </w:p>
    <w:p w14:paraId="640BFC0D" w14:textId="423A3430" w:rsidR="000268F5" w:rsidRPr="00DB4C8B" w:rsidRDefault="000268F5" w:rsidP="00DB4C8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Wartość dofinansowania na pokrycie kosztów,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nie może przekroczyć 30 tys. PLN, a dofinansowania</w:t>
      </w:r>
      <w:r>
        <w:rPr>
          <w:rFonts w:eastAsiaTheme="minorHAnsi"/>
          <w:color w:val="000000"/>
          <w:lang w:eastAsia="en-US"/>
        </w:rPr>
        <w:t xml:space="preserve">, </w:t>
      </w:r>
      <w:r w:rsidR="00520B3B">
        <w:rPr>
          <w:rFonts w:eastAsiaTheme="minorHAnsi"/>
          <w:color w:val="000000"/>
          <w:lang w:eastAsia="en-US"/>
        </w:rPr>
        <w:t>o którym mowa w ust. 4</w:t>
      </w:r>
      <w:r w:rsidRPr="00520B3B">
        <w:rPr>
          <w:rFonts w:eastAsiaTheme="minorHAnsi"/>
          <w:color w:val="000000"/>
          <w:lang w:eastAsia="en-US"/>
        </w:rPr>
        <w:t xml:space="preserve"> pkt 3 nie może przekroczyć 110 tys. PLN (tj. 20% maksymalnej wartości dofinansowania w ramach działania).</w:t>
      </w:r>
    </w:p>
    <w:p w14:paraId="5E5AFF96" w14:textId="3A8982A2" w:rsidR="000268F5" w:rsidRPr="00DE4DAF" w:rsidRDefault="000268F5" w:rsidP="00DE4DAF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Łączna wartość kosztów kwalifikowalnych związanych z nabyciem usług doradczych,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i 2, </w:t>
      </w:r>
      <w:proofErr w:type="gramStart"/>
      <w:r w:rsidRPr="00520B3B">
        <w:rPr>
          <w:rFonts w:eastAsiaTheme="minorHAnsi"/>
          <w:color w:val="000000"/>
          <w:lang w:eastAsia="en-US"/>
        </w:rPr>
        <w:t>stanowi co</w:t>
      </w:r>
      <w:proofErr w:type="gramEnd"/>
      <w:r w:rsidRPr="00520B3B">
        <w:rPr>
          <w:rFonts w:eastAsiaTheme="minorHAnsi"/>
          <w:color w:val="000000"/>
          <w:lang w:eastAsia="en-US"/>
        </w:rPr>
        <w:t xml:space="preserve"> mniej 60% kosztów kwalifikowalnych projektu. Łączna wartość kosztów kwalifikowalnych, o których mowa w ust.</w:t>
      </w:r>
      <w:r w:rsidR="00520B3B">
        <w:rPr>
          <w:rFonts w:eastAsiaTheme="minorHAnsi"/>
          <w:color w:val="000000"/>
          <w:lang w:eastAsia="en-US"/>
        </w:rPr>
        <w:t xml:space="preserve"> 4</w:t>
      </w:r>
      <w:r w:rsidRPr="00520B3B">
        <w:rPr>
          <w:rFonts w:eastAsiaTheme="minorHAnsi"/>
          <w:color w:val="000000"/>
          <w:lang w:eastAsia="en-US"/>
        </w:rPr>
        <w:t xml:space="preserve"> pkt 4, stanowi nie więcej niż 20% kosztów kwalifikowalnych projektu.</w:t>
      </w:r>
    </w:p>
    <w:p w14:paraId="745B4397" w14:textId="77777777" w:rsidR="00330BAB" w:rsidRPr="00520B3B" w:rsidRDefault="00330BAB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>Dodatkowe zasady dotyczące kwalifikowalności:</w:t>
      </w:r>
    </w:p>
    <w:p w14:paraId="6C3CE8EB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  <w:b/>
        </w:rPr>
        <w:t>Wsparciu nie podlegają działania, których dofinansowanie nosiłoby znamiona niedozwolonej pomocy wywozowej</w:t>
      </w:r>
      <w:r w:rsidRPr="00D53FD6">
        <w:rPr>
          <w:rFonts w:cs="Arial"/>
        </w:rPr>
        <w:t xml:space="preserve">, tzn. pomocy bezpośrednio związanej z ilością </w:t>
      </w:r>
      <w:r w:rsidRPr="00D53FD6">
        <w:rPr>
          <w:rFonts w:cs="Arial"/>
        </w:rPr>
        <w:lastRenderedPageBreak/>
        <w:t>wywożonych produktów, tworzeniem i prowadzeniem sieci dystrybucyjnej lub innymi wydatkami bieżącymi związanymi z prowadzeniem działalności wywozowej.</w:t>
      </w:r>
    </w:p>
    <w:p w14:paraId="77C08351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</w:rPr>
        <w:t xml:space="preserve">Usługi doradcze nie mogą mieć charakteru ciągłego ani okresowego, nie mogą być też związane z bieżącą działalnością operacyjną MŚP w szczególności w zakresie doradztwa podatkowego, stałej obsługi prawnej lub reklamy. </w:t>
      </w:r>
    </w:p>
    <w:p w14:paraId="2F7AB5AF" w14:textId="77777777" w:rsidR="00330BAB" w:rsidRPr="00D53FD6" w:rsidRDefault="00330BAB" w:rsidP="000145C6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Do wsparcia nie kwalifikują się usługi, których świadczenie stanowi przedmiot działalności gospodarczej wspartego MŚP. </w:t>
      </w:r>
    </w:p>
    <w:p w14:paraId="3C33B863" w14:textId="6D27C4DC" w:rsidR="00C348FD" w:rsidRPr="009E6233" w:rsidRDefault="00C348FD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9E6233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9E6233">
        <w:rPr>
          <w:rFonts w:eastAsiaTheme="minorHAnsi"/>
          <w:color w:val="000000"/>
          <w:lang w:eastAsia="en-US"/>
        </w:rPr>
        <w:t>w szczególności</w:t>
      </w:r>
      <w:r w:rsidRPr="009E6233">
        <w:rPr>
          <w:rFonts w:eastAsiaTheme="minorHAnsi"/>
          <w:color w:val="000000"/>
          <w:lang w:eastAsia="en-US"/>
        </w:rPr>
        <w:t xml:space="preserve"> w art. 6c ustawy </w:t>
      </w:r>
      <w:r w:rsidR="005D0542" w:rsidRPr="009E6233">
        <w:rPr>
          <w:rFonts w:eastAsiaTheme="minorHAnsi"/>
          <w:color w:val="000000"/>
          <w:lang w:eastAsia="en-US"/>
        </w:rPr>
        <w:t>o PARP</w:t>
      </w:r>
      <w:r w:rsidR="004F69E7" w:rsidRPr="009E6233">
        <w:rPr>
          <w:rFonts w:eastAsiaTheme="minorHAnsi"/>
          <w:color w:val="000000"/>
          <w:lang w:eastAsia="en-US"/>
        </w:rPr>
        <w:t xml:space="preserve">, w </w:t>
      </w:r>
      <w:r w:rsidRPr="009E6233">
        <w:rPr>
          <w:rFonts w:eastAsiaTheme="minorHAnsi"/>
          <w:color w:val="000000"/>
          <w:lang w:eastAsia="en-US"/>
        </w:rPr>
        <w:t xml:space="preserve">§ </w:t>
      </w:r>
      <w:r w:rsidR="00F67589" w:rsidRPr="009E6233">
        <w:rPr>
          <w:rFonts w:eastAsiaTheme="minorHAnsi"/>
          <w:color w:val="000000"/>
          <w:lang w:eastAsia="en-US"/>
        </w:rPr>
        <w:t>8</w:t>
      </w:r>
      <w:r w:rsidRPr="009E6233">
        <w:rPr>
          <w:rFonts w:eastAsiaTheme="minorHAnsi"/>
          <w:color w:val="000000"/>
          <w:lang w:eastAsia="en-US"/>
        </w:rPr>
        <w:t xml:space="preserve"> </w:t>
      </w:r>
      <w:r w:rsidR="006430DE" w:rsidRPr="009E6233">
        <w:rPr>
          <w:rFonts w:eastAsiaTheme="minorHAnsi"/>
          <w:color w:val="000000"/>
          <w:lang w:eastAsia="en-US"/>
        </w:rPr>
        <w:t>rozporządzenia</w:t>
      </w:r>
      <w:r w:rsidR="004F69E7" w:rsidRPr="009E6233">
        <w:rPr>
          <w:rFonts w:eastAsiaTheme="minorHAnsi"/>
          <w:color w:val="000000"/>
          <w:lang w:eastAsia="en-US"/>
        </w:rPr>
        <w:t>,</w:t>
      </w:r>
      <w:r w:rsidR="008D7196" w:rsidRPr="009E6233">
        <w:rPr>
          <w:rFonts w:eastAsiaTheme="minorHAnsi"/>
          <w:color w:val="000000"/>
          <w:lang w:eastAsia="en-US"/>
        </w:rPr>
        <w:t xml:space="preserve"> </w:t>
      </w:r>
      <w:r w:rsidR="006434C6" w:rsidRPr="009E6233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9E6233">
        <w:rPr>
          <w:rFonts w:eastAsiaTheme="minorHAnsi"/>
          <w:color w:val="000000"/>
          <w:lang w:eastAsia="en-US"/>
        </w:rPr>
        <w:t>,</w:t>
      </w:r>
      <w:r w:rsidR="004F69E7" w:rsidRPr="009E6233">
        <w:rPr>
          <w:rFonts w:eastAsiaTheme="minorHAnsi"/>
          <w:color w:val="000000"/>
          <w:lang w:eastAsia="en-US"/>
        </w:rPr>
        <w:t xml:space="preserve"> w wytycznych</w:t>
      </w:r>
      <w:r w:rsidR="00C22A1B" w:rsidRPr="009E6233">
        <w:rPr>
          <w:rFonts w:eastAsiaTheme="minorHAnsi"/>
          <w:color w:val="000000"/>
          <w:lang w:eastAsia="en-US"/>
        </w:rPr>
        <w:t xml:space="preserve"> horyzontalnych</w:t>
      </w:r>
      <w:r w:rsidR="004F69E7" w:rsidRPr="009E6233">
        <w:rPr>
          <w:rFonts w:eastAsiaTheme="minorHAnsi"/>
          <w:color w:val="000000"/>
          <w:lang w:eastAsia="en-US"/>
        </w:rPr>
        <w:t xml:space="preserve"> w zakresie kwalifikowalności</w:t>
      </w:r>
      <w:r w:rsidR="00876AEC" w:rsidRPr="009E6233">
        <w:rPr>
          <w:rFonts w:eastAsiaTheme="minorHAnsi"/>
          <w:color w:val="000000"/>
          <w:lang w:eastAsia="en-US"/>
        </w:rPr>
        <w:t xml:space="preserve"> </w:t>
      </w:r>
      <w:r w:rsidR="004F69E7" w:rsidRPr="009E6233">
        <w:rPr>
          <w:rFonts w:eastAsiaTheme="minorHAnsi"/>
          <w:color w:val="000000"/>
          <w:lang w:eastAsia="en-US"/>
        </w:rPr>
        <w:t xml:space="preserve">oraz </w:t>
      </w:r>
      <w:r w:rsidR="000D4100" w:rsidRPr="009E6233">
        <w:rPr>
          <w:rFonts w:eastAsiaTheme="minorHAnsi"/>
          <w:color w:val="000000"/>
          <w:lang w:eastAsia="en-US"/>
        </w:rPr>
        <w:t xml:space="preserve">w </w:t>
      </w:r>
      <w:r w:rsidR="004F69E7" w:rsidRPr="009E6233">
        <w:rPr>
          <w:rFonts w:eastAsiaTheme="minorHAnsi"/>
          <w:color w:val="000000"/>
          <w:lang w:eastAsia="en-US"/>
        </w:rPr>
        <w:t xml:space="preserve">wytycznych </w:t>
      </w:r>
      <w:r w:rsidR="0008191A" w:rsidRPr="009E6233">
        <w:rPr>
          <w:rFonts w:eastAsiaTheme="minorHAnsi"/>
          <w:color w:val="000000"/>
          <w:lang w:eastAsia="en-US"/>
        </w:rPr>
        <w:t>POPW</w:t>
      </w:r>
      <w:r w:rsidR="006430DE" w:rsidRPr="009E6233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2C13EF8" w:rsidR="008024F8" w:rsidRPr="00C67D01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8B4338">
        <w:t>16</w:t>
      </w:r>
      <w:r w:rsidR="000007DE" w:rsidRPr="000007DE">
        <w:t>-1</w:t>
      </w:r>
      <w:r w:rsidR="008B4338">
        <w:t>7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C67D01">
        <w:t>. Złożenie większej liczby wniosków</w:t>
      </w:r>
      <w:r w:rsidR="00E01DD8" w:rsidRPr="00C67D01">
        <w:t xml:space="preserve"> o dofinansowanie</w:t>
      </w:r>
      <w:r w:rsidR="000007DE" w:rsidRPr="00C67D01">
        <w:t xml:space="preserve"> będzie skutkowało odrzuceniem kolejnych złożonych przez tego wnioskodawcę wniosków</w:t>
      </w:r>
      <w:r w:rsidR="002E2014" w:rsidRPr="00C67D01">
        <w:t xml:space="preserve"> o dofinansowanie</w:t>
      </w:r>
      <w:r w:rsidR="000007DE" w:rsidRPr="00C67D01">
        <w:t>, z wyjątkiem pierwszego.</w:t>
      </w:r>
    </w:p>
    <w:p w14:paraId="187C94FC" w14:textId="711C6C9A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 xml:space="preserve">Warunkiem uznania, że wniosek o dofinansowanie został złożony do PARP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0AD0222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 xml:space="preserve">z. U. </w:t>
      </w:r>
      <w:proofErr w:type="gramStart"/>
      <w:r w:rsidR="00D201EE" w:rsidRPr="00E63EB0">
        <w:t>z</w:t>
      </w:r>
      <w:proofErr w:type="gramEnd"/>
      <w:r w:rsidR="00D201EE" w:rsidRPr="00E63EB0">
        <w:t xml:space="preserve"> 2011 r. Nr 43, poz. 224</w:t>
      </w:r>
      <w:r w:rsidR="00E958E8">
        <w:t>,</w:t>
      </w:r>
      <w:r w:rsidR="00D201EE" w:rsidRPr="00E63EB0">
        <w:t xml:space="preserve"> z </w:t>
      </w:r>
      <w:proofErr w:type="spellStart"/>
      <w:r w:rsidR="00D201EE" w:rsidRPr="00E63EB0">
        <w:t>późn</w:t>
      </w:r>
      <w:proofErr w:type="spellEnd"/>
      <w:r w:rsidR="00D201EE" w:rsidRPr="00E63EB0">
        <w:t xml:space="preserve">. </w:t>
      </w:r>
      <w:proofErr w:type="gramStart"/>
      <w:r w:rsidR="00D201EE" w:rsidRPr="00E63EB0">
        <w:t>zm</w:t>
      </w:r>
      <w:proofErr w:type="gramEnd"/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 xml:space="preserve">z wyjątkiem użycia obcojęzycznych nazw własnych </w:t>
      </w:r>
      <w:r w:rsidR="00A134F6">
        <w:t>lub</w:t>
      </w:r>
      <w:r w:rsidR="00A3072E" w:rsidRPr="006C6C1E">
        <w:t xml:space="preserve">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9EE973D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</w:t>
      </w:r>
      <w:r>
        <w:rPr>
          <w:bCs/>
        </w:rPr>
        <w:t xml:space="preserve"> </w:t>
      </w:r>
      <w:r w:rsidR="002903C6" w:rsidRPr="00E63EB0">
        <w:rPr>
          <w:bCs/>
        </w:rPr>
        <w:t>w okresie naboru wniosków</w:t>
      </w:r>
      <w:r w:rsidR="008755D6">
        <w:rPr>
          <w:bCs/>
        </w:rPr>
        <w:t>,</w:t>
      </w:r>
      <w:r w:rsidR="002903C6" w:rsidRPr="00E63EB0">
        <w:rPr>
          <w:bCs/>
        </w:rPr>
        <w:t xml:space="preserve">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42A6FF5D" w:rsidR="002903C6" w:rsidRDefault="002903C6" w:rsidP="00670CFA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</w:t>
      </w:r>
      <w:r w:rsidR="009050BF">
        <w:rPr>
          <w:rFonts w:eastAsia="Calibri"/>
          <w:bCs/>
        </w:rPr>
        <w:t>muszą</w:t>
      </w:r>
      <w:r w:rsidRPr="00E63EB0">
        <w:rPr>
          <w:rFonts w:eastAsia="Calibri"/>
          <w:bCs/>
        </w:rPr>
        <w:t xml:space="preserve"> zostać złożone w Generatorze Wniosków do godz</w:t>
      </w:r>
      <w:proofErr w:type="gramStart"/>
      <w:r w:rsidRPr="00E63EB0">
        <w:rPr>
          <w:rFonts w:eastAsia="Calibri"/>
          <w:bCs/>
        </w:rPr>
        <w:t xml:space="preserve">.16:00:00. </w:t>
      </w:r>
      <w:r w:rsidR="00FF769F" w:rsidRPr="00FF769F">
        <w:rPr>
          <w:rFonts w:eastAsia="Calibri"/>
          <w:bCs/>
        </w:rPr>
        <w:t>Z</w:t>
      </w:r>
      <w:proofErr w:type="gramEnd"/>
      <w:r w:rsidR="00FF769F" w:rsidRPr="00FF769F">
        <w:rPr>
          <w:rFonts w:eastAsia="Calibri"/>
          <w:bCs/>
        </w:rPr>
        <w:t xml:space="preserve">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>skład</w:t>
      </w:r>
      <w:r w:rsidR="00ED0E72">
        <w:rPr>
          <w:rFonts w:eastAsia="Calibri"/>
          <w:bCs/>
        </w:rPr>
        <w:t>a</w:t>
      </w:r>
      <w:r w:rsidR="006434C6">
        <w:rPr>
          <w:rFonts w:eastAsia="Calibri"/>
          <w:bCs/>
        </w:rPr>
        <w:t xml:space="preserve">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26188534" w14:textId="4C61E22E" w:rsidR="002903C6" w:rsidRPr="00E63EB0" w:rsidRDefault="002903C6" w:rsidP="0050521A">
      <w:pPr>
        <w:numPr>
          <w:ilvl w:val="0"/>
          <w:numId w:val="3"/>
        </w:numPr>
        <w:spacing w:after="120" w:line="276" w:lineRule="auto"/>
        <w:jc w:val="both"/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</w:t>
      </w:r>
      <w:r w:rsidR="00886907">
        <w:rPr>
          <w:rFonts w:eastAsia="Calibri"/>
          <w:bCs/>
        </w:rPr>
        <w:t>W celu formalnego potwierdzenia złożenia wniosku o dofinansowanie, wnioskodawca je</w:t>
      </w:r>
      <w:r w:rsidR="00E6089A">
        <w:rPr>
          <w:rFonts w:eastAsia="Calibri"/>
          <w:bCs/>
        </w:rPr>
        <w:t xml:space="preserve">st </w:t>
      </w:r>
      <w:r w:rsidR="00E6089A">
        <w:rPr>
          <w:rFonts w:eastAsia="Calibri"/>
          <w:bCs/>
        </w:rPr>
        <w:lastRenderedPageBreak/>
        <w:t>zobowiązany do załączenia w Generatorze W</w:t>
      </w:r>
      <w:r w:rsidR="00886907">
        <w:rPr>
          <w:rFonts w:eastAsia="Calibri"/>
          <w:bCs/>
        </w:rPr>
        <w:t xml:space="preserve">niosków </w:t>
      </w:r>
      <w:proofErr w:type="spellStart"/>
      <w:r w:rsidR="00886907">
        <w:rPr>
          <w:rFonts w:eastAsia="Calibri"/>
          <w:bCs/>
        </w:rPr>
        <w:t>skanu</w:t>
      </w:r>
      <w:proofErr w:type="spellEnd"/>
      <w:r w:rsidR="00886907">
        <w:rPr>
          <w:rFonts w:eastAsia="Calibri"/>
          <w:bCs/>
        </w:rPr>
        <w:t xml:space="preserve"> oświadczenia, zgodnego z treścią załącznika nr 4 do regulaminu, podpisanego przez osobę lub osoby upoważnione do reprezentowania wnioskodawcy (wraz ze </w:t>
      </w:r>
      <w:proofErr w:type="spellStart"/>
      <w:r w:rsidR="00886907">
        <w:rPr>
          <w:rFonts w:eastAsia="Calibri"/>
          <w:bCs/>
        </w:rPr>
        <w:t>skanem</w:t>
      </w:r>
      <w:proofErr w:type="spellEnd"/>
      <w:r w:rsidR="00886907">
        <w:rPr>
          <w:rFonts w:eastAsia="Calibri"/>
          <w:bCs/>
        </w:rPr>
        <w:t xml:space="preserve"> pełnomocnictwa lub innego dokumentu poświadczającego umocowanie osoby albo osób składających podpisy do reprezentowania </w:t>
      </w:r>
      <w:proofErr w:type="gramStart"/>
      <w:r w:rsidR="00886907">
        <w:rPr>
          <w:rFonts w:eastAsia="Calibri"/>
          <w:bCs/>
        </w:rPr>
        <w:t>wnioskodawcy – jeśli</w:t>
      </w:r>
      <w:proofErr w:type="gramEnd"/>
      <w:r w:rsidR="00886907">
        <w:rPr>
          <w:rFonts w:eastAsia="Calibri"/>
          <w:bCs/>
        </w:rPr>
        <w:t xml:space="preserve"> dotyczy)</w:t>
      </w:r>
      <w:r w:rsidR="008B4338">
        <w:rPr>
          <w:rFonts w:eastAsia="Calibri"/>
          <w:bCs/>
        </w:rPr>
        <w:t>.</w:t>
      </w:r>
      <w:r w:rsidR="00886907">
        <w:rPr>
          <w:rFonts w:eastAsia="Calibri"/>
          <w:bCs/>
        </w:rPr>
        <w:t xml:space="preserve"> </w:t>
      </w:r>
    </w:p>
    <w:p w14:paraId="15BAD37E" w14:textId="29252964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proofErr w:type="gramStart"/>
      <w:r w:rsidRPr="00FB244F">
        <w:rPr>
          <w:rFonts w:eastAsia="Calibri"/>
          <w:bCs/>
        </w:rPr>
        <w:t>Oświadczenie</w:t>
      </w:r>
      <w:r w:rsidR="00E6089A">
        <w:rPr>
          <w:rFonts w:eastAsia="Calibri"/>
          <w:bCs/>
        </w:rPr>
        <w:t xml:space="preserve"> o </w:t>
      </w:r>
      <w:r w:rsidR="00502580">
        <w:rPr>
          <w:rFonts w:eastAsia="Calibri"/>
          <w:bCs/>
        </w:rPr>
        <w:t>którym</w:t>
      </w:r>
      <w:proofErr w:type="gramEnd"/>
      <w:r w:rsidR="00502580">
        <w:rPr>
          <w:rFonts w:eastAsia="Calibri"/>
          <w:bCs/>
        </w:rPr>
        <w:t xml:space="preserve"> mowa w ust. 7, będzie dostępne w Generatorze Wniosków po </w:t>
      </w:r>
      <w:r>
        <w:rPr>
          <w:rFonts w:eastAsia="Calibri"/>
          <w:bCs/>
        </w:rPr>
        <w:t>naciśnięciu przycisku „Złóż wniosek”</w:t>
      </w:r>
      <w:r w:rsidR="00502580">
        <w:rPr>
          <w:rFonts w:eastAsia="Calibri"/>
          <w:bCs/>
        </w:rPr>
        <w:t>.</w:t>
      </w:r>
    </w:p>
    <w:p w14:paraId="660FE43F" w14:textId="116414FE" w:rsidR="00E6089A" w:rsidRPr="0050039A" w:rsidRDefault="00E6089A" w:rsidP="00E6089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  <w:u w:val="single"/>
        </w:rPr>
      </w:pPr>
      <w:r w:rsidRPr="0050039A">
        <w:rPr>
          <w:rFonts w:eastAsia="Calibri"/>
          <w:bCs/>
        </w:rPr>
        <w:t xml:space="preserve">Po załączeniu </w:t>
      </w:r>
      <w:proofErr w:type="spellStart"/>
      <w:r w:rsidRPr="0050039A">
        <w:rPr>
          <w:rFonts w:eastAsia="Calibri"/>
          <w:bCs/>
        </w:rPr>
        <w:t>skanu</w:t>
      </w:r>
      <w:proofErr w:type="spellEnd"/>
      <w:r w:rsidRPr="0050039A">
        <w:rPr>
          <w:rFonts w:eastAsia="Calibri"/>
          <w:bCs/>
        </w:rPr>
        <w:t xml:space="preserve"> oświadczenia o złożeniu wniosku w Generatorze Wniosków, wnioskodawca </w:t>
      </w:r>
      <w:r w:rsidRPr="00AC2A5B">
        <w:rPr>
          <w:rFonts w:eastAsia="Calibri"/>
          <w:bCs/>
        </w:rPr>
        <w:t>dostarcza</w:t>
      </w:r>
      <w:r w:rsidRPr="0050039A">
        <w:rPr>
          <w:rFonts w:eastAsia="Calibri"/>
          <w:bCs/>
        </w:rPr>
        <w:t xml:space="preserve"> do PARP oryginał oświadczenia (wraz z oryginałem pełnomocnictwa lub innego dokumentu poświadczającego umocowanie osoby</w:t>
      </w:r>
      <w:r>
        <w:rPr>
          <w:rFonts w:eastAsia="Calibri"/>
          <w:bCs/>
        </w:rPr>
        <w:t xml:space="preserve"> albo </w:t>
      </w:r>
      <w:r w:rsidRPr="0050039A">
        <w:rPr>
          <w:rFonts w:eastAsia="Calibri"/>
          <w:bCs/>
        </w:rPr>
        <w:t>osób składających podpisy</w:t>
      </w:r>
      <w:r w:rsidR="00AE3A79">
        <w:rPr>
          <w:rFonts w:eastAsia="Calibri"/>
          <w:bCs/>
        </w:rPr>
        <w:t xml:space="preserve"> </w:t>
      </w:r>
      <w:r w:rsidRPr="0050039A">
        <w:rPr>
          <w:rFonts w:eastAsia="Calibri"/>
          <w:bCs/>
        </w:rPr>
        <w:t xml:space="preserve">do reprezentowania </w:t>
      </w:r>
      <w:proofErr w:type="gramStart"/>
      <w:r w:rsidRPr="0050039A">
        <w:rPr>
          <w:rFonts w:eastAsia="Calibri"/>
          <w:bCs/>
        </w:rPr>
        <w:t>wnioskodawcy – jeśli</w:t>
      </w:r>
      <w:proofErr w:type="gramEnd"/>
      <w:r w:rsidRPr="0050039A">
        <w:rPr>
          <w:rFonts w:eastAsia="Calibri"/>
          <w:bCs/>
        </w:rPr>
        <w:t xml:space="preserve"> dotyczy):</w:t>
      </w:r>
      <w:r w:rsidR="00C353A0">
        <w:rPr>
          <w:rFonts w:eastAsia="Calibri"/>
          <w:bCs/>
        </w:rPr>
        <w:t xml:space="preserve"> </w:t>
      </w:r>
    </w:p>
    <w:p w14:paraId="0AB4295E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proofErr w:type="gramStart"/>
      <w:r w:rsidRPr="0050039A">
        <w:rPr>
          <w:rFonts w:eastAsia="Calibri"/>
          <w:bCs/>
        </w:rPr>
        <w:t>na</w:t>
      </w:r>
      <w:proofErr w:type="gramEnd"/>
      <w:r w:rsidRPr="0050039A">
        <w:rPr>
          <w:rFonts w:eastAsia="Calibri"/>
          <w:bCs/>
        </w:rPr>
        <w:t xml:space="preserve"> adres:</w:t>
      </w:r>
    </w:p>
    <w:p w14:paraId="3CA3C4E1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Polska Agencja Rozwoju Przedsiębiorczości</w:t>
      </w:r>
    </w:p>
    <w:p w14:paraId="2355A207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proofErr w:type="gramStart"/>
      <w:r w:rsidRPr="0050039A">
        <w:rPr>
          <w:rFonts w:eastAsia="Calibri"/>
          <w:bCs/>
        </w:rPr>
        <w:t>ul</w:t>
      </w:r>
      <w:proofErr w:type="gramEnd"/>
      <w:r w:rsidRPr="0050039A">
        <w:rPr>
          <w:rFonts w:eastAsia="Calibri"/>
          <w:bCs/>
        </w:rPr>
        <w:t>. Pańska 81/83</w:t>
      </w:r>
    </w:p>
    <w:p w14:paraId="2735B119" w14:textId="77777777" w:rsidR="00E6089A" w:rsidRPr="0050039A" w:rsidRDefault="00E6089A" w:rsidP="00434884">
      <w:pPr>
        <w:spacing w:after="60"/>
        <w:ind w:left="720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00-834 Warszawa</w:t>
      </w:r>
    </w:p>
    <w:p w14:paraId="51D7DBA8" w14:textId="70FC1F0E" w:rsidR="00E6089A" w:rsidRPr="0050039A" w:rsidRDefault="008B4338" w:rsidP="00E6089A">
      <w:pPr>
        <w:spacing w:after="120" w:line="276" w:lineRule="auto"/>
        <w:ind w:left="720"/>
        <w:jc w:val="both"/>
        <w:rPr>
          <w:rFonts w:eastAsia="Calibri"/>
          <w:bCs/>
        </w:rPr>
      </w:pPr>
      <w:proofErr w:type="gramStart"/>
      <w:r>
        <w:rPr>
          <w:rFonts w:eastAsia="Calibri"/>
          <w:bCs/>
        </w:rPr>
        <w:t>z</w:t>
      </w:r>
      <w:proofErr w:type="gramEnd"/>
      <w:r>
        <w:rPr>
          <w:rFonts w:eastAsia="Calibri"/>
          <w:bCs/>
        </w:rPr>
        <w:t xml:space="preserve"> dopiskiem „dotyczy </w:t>
      </w:r>
      <w:r w:rsidR="00E6089A" w:rsidRPr="0050039A">
        <w:rPr>
          <w:rFonts w:eastAsia="Calibri"/>
          <w:bCs/>
        </w:rPr>
        <w:t xml:space="preserve">działania </w:t>
      </w:r>
      <w:r>
        <w:rPr>
          <w:rFonts w:eastAsia="Calibri"/>
          <w:bCs/>
        </w:rPr>
        <w:t>1</w:t>
      </w:r>
      <w:r w:rsidR="00E6089A" w:rsidRPr="0050039A">
        <w:rPr>
          <w:rFonts w:eastAsia="Calibri"/>
          <w:bCs/>
        </w:rPr>
        <w:t>.</w:t>
      </w:r>
      <w:r>
        <w:rPr>
          <w:rFonts w:eastAsia="Calibri"/>
          <w:bCs/>
        </w:rPr>
        <w:t>2</w:t>
      </w:r>
      <w:r w:rsidR="00E6089A" w:rsidRPr="0050039A">
        <w:rPr>
          <w:rFonts w:eastAsia="Calibri"/>
          <w:bCs/>
        </w:rPr>
        <w:t xml:space="preserve"> PO </w:t>
      </w:r>
      <w:r>
        <w:rPr>
          <w:rFonts w:eastAsia="Calibri"/>
          <w:bCs/>
        </w:rPr>
        <w:t>PW</w:t>
      </w:r>
      <w:r w:rsidR="00E6089A" w:rsidRPr="0050039A">
        <w:rPr>
          <w:rFonts w:eastAsia="Calibri"/>
          <w:bCs/>
        </w:rPr>
        <w:t xml:space="preserve"> </w:t>
      </w:r>
      <w:r w:rsidR="00E6089A" w:rsidRPr="0050039A">
        <w:rPr>
          <w:rFonts w:eastAsia="Calibri"/>
          <w:b/>
          <w:bCs/>
        </w:rPr>
        <w:t>albo</w:t>
      </w:r>
    </w:p>
    <w:p w14:paraId="6112921F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proofErr w:type="gramStart"/>
      <w:r w:rsidRPr="0050039A">
        <w:rPr>
          <w:rFonts w:eastAsia="Calibri"/>
          <w:bCs/>
        </w:rPr>
        <w:t>za</w:t>
      </w:r>
      <w:proofErr w:type="gramEnd"/>
      <w:r w:rsidRPr="0050039A">
        <w:rPr>
          <w:rFonts w:eastAsia="Calibri"/>
          <w:bCs/>
        </w:rPr>
        <w:t xml:space="preserve"> pośrednictwem platformy usług administracji publicznej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 xml:space="preserve"> z wykorzystaniem bezpiecznego podpisu elektronicznego weryfikowanego przy pomocy ważnego kwalifikowanego certyfikatu albo podpisu potwierdzonego profilem zaufanym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>.</w:t>
      </w:r>
    </w:p>
    <w:p w14:paraId="6E26E21A" w14:textId="207CA427" w:rsidR="00E6089A" w:rsidRDefault="00E6089A" w:rsidP="00434884">
      <w:pPr>
        <w:spacing w:after="120" w:line="276" w:lineRule="auto"/>
        <w:ind w:left="360"/>
        <w:jc w:val="both"/>
        <w:rPr>
          <w:rFonts w:eastAsia="Calibri"/>
          <w:bCs/>
        </w:rPr>
      </w:pPr>
      <w:r w:rsidRPr="00CD0AA3">
        <w:rPr>
          <w:rFonts w:eastAsia="Calibri"/>
          <w:bCs/>
        </w:rPr>
        <w:t>Weryfikacja przez PARP oryginału oświadczenia o złożeniu wniosku w Generatorze Wniosk</w:t>
      </w:r>
      <w:r>
        <w:rPr>
          <w:rFonts w:eastAsia="Calibri"/>
          <w:bCs/>
        </w:rPr>
        <w:t>ów</w:t>
      </w:r>
      <w:r w:rsidRPr="00CD0AA3">
        <w:rPr>
          <w:rFonts w:eastAsia="Calibri"/>
          <w:bCs/>
        </w:rPr>
        <w:t xml:space="preserve"> dostarczonego przez wnioskodawcę będzie miała miejsce przed zawarciem umowy o dofinansowanie projektu.</w:t>
      </w:r>
    </w:p>
    <w:p w14:paraId="3B5033B5" w14:textId="4712B0AF" w:rsidR="002903C6" w:rsidRPr="00E63EB0" w:rsidRDefault="00E6089A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rPr>
          <w:bCs/>
        </w:rPr>
        <w:t>Poprzez podpisanie i złożenie oświadczenia, o którym mowa w ust. 7, wnioskodawca potwierdza zgodność oświadczeń</w:t>
      </w:r>
      <w:r w:rsidR="004D563C">
        <w:rPr>
          <w:bCs/>
        </w:rPr>
        <w:t>,</w:t>
      </w:r>
      <w:r w:rsidRPr="00CD0AA3">
        <w:rPr>
          <w:bCs/>
        </w:rPr>
        <w:t xml:space="preserve"> danych zawartych we wniosku o dofinansowanie i jego załącznikach ze stanem faktycznym i prawnym. Oświadczenia oraz dane zawarte we wniosku o dofinansowanie są składane pod rygorem odpowiedzialności karnej </w:t>
      </w:r>
      <w:r w:rsidRPr="00CD0AA3">
        <w:rPr>
          <w:bCs/>
        </w:rPr>
        <w:br/>
        <w:t>za składanie fałszywych zeznań</w:t>
      </w:r>
      <w:r>
        <w:rPr>
          <w:bCs/>
        </w:rPr>
        <w:t>, zgodnie z art. 37 ust. 4 ustawy wdrożeniowej</w:t>
      </w:r>
      <w:r w:rsidRPr="00CD0AA3">
        <w:rPr>
          <w:bCs/>
        </w:rPr>
        <w:t xml:space="preserve">. </w:t>
      </w:r>
    </w:p>
    <w:p w14:paraId="13D5B17E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Informacja o dokonaniu formalnego potwierdzenia złożenia wniosku o dofinansowanie, </w:t>
      </w:r>
      <w:r w:rsidRPr="00CD0AA3">
        <w:br/>
        <w:t>będzie dostępna dla wnioskodawcy za pośrednictwem Generatora Wniosków.</w:t>
      </w:r>
    </w:p>
    <w:p w14:paraId="0806F582" w14:textId="687C2CA5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>Wnioskodawca</w:t>
      </w:r>
      <w:r>
        <w:t xml:space="preserve"> </w:t>
      </w:r>
      <w:r w:rsidRPr="00CD0AA3">
        <w:t>dołąc</w:t>
      </w:r>
      <w:r>
        <w:t>za</w:t>
      </w:r>
      <w:r w:rsidRPr="00CD0AA3">
        <w:t xml:space="preserve"> w Generatorze Wniosków wersje elektroniczne załączników </w:t>
      </w:r>
      <w:r>
        <w:t xml:space="preserve">(dopuszczalne </w:t>
      </w:r>
      <w:r w:rsidRPr="00CD0AA3">
        <w:t>format</w:t>
      </w:r>
      <w:r>
        <w:t>y</w:t>
      </w:r>
      <w:r w:rsidRPr="00CD0AA3">
        <w:t>: jpg, pdf</w:t>
      </w:r>
      <w:r w:rsidR="00EC2708">
        <w:t xml:space="preserve">, </w:t>
      </w:r>
      <w:r w:rsidR="0043044D">
        <w:t xml:space="preserve">xls, </w:t>
      </w:r>
      <w:proofErr w:type="spellStart"/>
      <w:r w:rsidR="0043044D">
        <w:t>xlsx</w:t>
      </w:r>
      <w:proofErr w:type="spellEnd"/>
      <w:r w:rsidR="00553C87">
        <w:t xml:space="preserve">, </w:t>
      </w:r>
      <w:proofErr w:type="spellStart"/>
      <w:r w:rsidR="00553C87">
        <w:t>doc</w:t>
      </w:r>
      <w:proofErr w:type="spellEnd"/>
      <w:r w:rsidR="00553C87">
        <w:t xml:space="preserve">, </w:t>
      </w:r>
      <w:proofErr w:type="spellStart"/>
      <w:r w:rsidR="00553C87">
        <w:t>docx</w:t>
      </w:r>
      <w:proofErr w:type="spellEnd"/>
      <w:r>
        <w:t>)</w:t>
      </w:r>
      <w:r w:rsidRPr="00CD0AA3">
        <w:t>. Wielkość pojedynczego załącznika nie powinna przekraczać 4 MB.</w:t>
      </w:r>
    </w:p>
    <w:p w14:paraId="0E0541B0" w14:textId="3A119BE2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W przypadku zidentyfikowanych przez wnioskodawcę problemów z dołączaniem załączników w Generatorze Wniosków, wnioskodawca powinien dokonać zgłoszenia problemów za pomocą dedykowanego formularza, o którym </w:t>
      </w:r>
      <w:r w:rsidRPr="00701F67">
        <w:t xml:space="preserve">mowa </w:t>
      </w:r>
      <w:r w:rsidRPr="009747F5">
        <w:t>w ust</w:t>
      </w:r>
      <w:r w:rsidRPr="00EC2708">
        <w:t>. 1</w:t>
      </w:r>
      <w:r w:rsidR="00E408E2">
        <w:t>5</w:t>
      </w:r>
      <w:r w:rsidRPr="00EC2708">
        <w:t>,</w:t>
      </w:r>
      <w:r w:rsidRPr="00701F67">
        <w:t xml:space="preserve"> dostępnego</w:t>
      </w:r>
      <w:r w:rsidRPr="00CD0AA3">
        <w:t xml:space="preserve"> w Generatorze Wniosków. PARP uwzględniając zgłoszenie może wskazać</w:t>
      </w:r>
      <w:r w:rsidR="004D563C">
        <w:t>,</w:t>
      </w:r>
      <w:r w:rsidRPr="00CD0AA3">
        <w:t xml:space="preserve"> jako uprawnioną formę złożenia załączników</w:t>
      </w:r>
      <w:r w:rsidR="004D563C">
        <w:t>,</w:t>
      </w:r>
      <w:r w:rsidRPr="00CD0AA3">
        <w:t xml:space="preserve"> formę papierową lub formę elektroniczną na nośniku danych (np. CD, DVD). Informacja w tym zakresie jest kierowana do wnioskodawcy na adres poczty elektronicznej wskazany przez wnioskodawcę w zgłoszeniu.</w:t>
      </w:r>
    </w:p>
    <w:p w14:paraId="7AB5BF05" w14:textId="44B18536" w:rsidR="00E6089A" w:rsidRPr="002361CB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2361CB">
        <w:rPr>
          <w:bCs/>
        </w:rPr>
        <w:lastRenderedPageBreak/>
        <w:t>Złożenie załączników w sposób, o którym mowa w ust. 1</w:t>
      </w:r>
      <w:r w:rsidR="00E408E2">
        <w:rPr>
          <w:bCs/>
        </w:rPr>
        <w:t>3</w:t>
      </w:r>
      <w:r w:rsidRPr="009747F5">
        <w:rPr>
          <w:bCs/>
        </w:rPr>
        <w:t>,</w:t>
      </w:r>
      <w:r w:rsidRPr="002361CB">
        <w:rPr>
          <w:bCs/>
        </w:rPr>
        <w:t xml:space="preserve"> musi nastąpić</w:t>
      </w:r>
      <w:r w:rsidRPr="009747F5">
        <w:rPr>
          <w:bCs/>
        </w:rPr>
        <w:t xml:space="preserve"> </w:t>
      </w:r>
      <w:r w:rsidRPr="002361CB">
        <w:t xml:space="preserve">w </w:t>
      </w:r>
      <w:r>
        <w:t>terminie</w:t>
      </w:r>
      <w:r w:rsidRPr="002361CB">
        <w:t xml:space="preserve"> 2 dni roboczych od </w:t>
      </w:r>
      <w:r w:rsidRPr="009747F5">
        <w:t xml:space="preserve">dnia </w:t>
      </w:r>
      <w:r w:rsidRPr="002361CB">
        <w:t>złożenia wniosku o dofinansowanie w Generatorze Wniosków</w:t>
      </w:r>
      <w:r w:rsidRPr="009747F5">
        <w:t xml:space="preserve">. </w:t>
      </w:r>
      <w:r w:rsidR="00080EC9">
        <w:rPr>
          <w:color w:val="000000"/>
        </w:rPr>
        <w:t xml:space="preserve">Załączniki muszą być </w:t>
      </w:r>
      <w:r w:rsidR="00A80CF6">
        <w:rPr>
          <w:color w:val="000000"/>
        </w:rPr>
        <w:t xml:space="preserve">wystawione i </w:t>
      </w:r>
      <w:r w:rsidR="00080EC9">
        <w:rPr>
          <w:color w:val="000000"/>
        </w:rPr>
        <w:t xml:space="preserve">ważne </w:t>
      </w:r>
      <w:r w:rsidR="00A80CF6">
        <w:rPr>
          <w:color w:val="000000"/>
        </w:rPr>
        <w:t xml:space="preserve">najpóźniej </w:t>
      </w:r>
      <w:r w:rsidR="00080EC9">
        <w:rPr>
          <w:color w:val="000000"/>
        </w:rPr>
        <w:t>na dzień składania wniosku o dofinansowanie.</w:t>
      </w:r>
    </w:p>
    <w:p w14:paraId="296E2AF6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W przypadku stwierdzenia błędów związanych z funkcjonowaniem Generatora Wniosków, wnioskodawca ma możliwość zgłaszania błędów wyłącznie za pomocą dedykowanego formularza dostępnego w </w:t>
      </w:r>
      <w:r w:rsidRPr="0081775C">
        <w:t>Generatorze Wniosków, pod rygorem pozostawienia zgłoszenia bez rozpatrzenia.</w:t>
      </w:r>
    </w:p>
    <w:p w14:paraId="0272FADC" w14:textId="16612B31" w:rsidR="00E6089A" w:rsidRPr="00701F67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2361CB">
        <w:rPr>
          <w:bCs/>
        </w:rPr>
        <w:t xml:space="preserve">Inna, niż określona </w:t>
      </w:r>
      <w:r w:rsidRPr="00701F67">
        <w:rPr>
          <w:bCs/>
        </w:rPr>
        <w:t>w ust. 1</w:t>
      </w:r>
      <w:r w:rsidR="00E408E2">
        <w:rPr>
          <w:bCs/>
        </w:rPr>
        <w:t>5</w:t>
      </w:r>
      <w:r w:rsidRPr="00701F67">
        <w:rPr>
          <w:bCs/>
        </w:rPr>
        <w:t xml:space="preserve"> forma zgłaszania błędów, jest dopuszczalna jedynie </w:t>
      </w:r>
      <w:r w:rsidRPr="00701F67">
        <w:rPr>
          <w:bCs/>
        </w:rPr>
        <w:br/>
        <w:t>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.</w:t>
      </w:r>
    </w:p>
    <w:p w14:paraId="100E7515" w14:textId="5095F06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701F67">
        <w:rPr>
          <w:bCs/>
        </w:rPr>
        <w:t>W celu ustalenia sposobu zgłaszania błędów 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, wnioskod</w:t>
      </w:r>
      <w:r w:rsidRPr="00F31484">
        <w:rPr>
          <w:bCs/>
        </w:rPr>
        <w:t xml:space="preserve">awca jest zobowiązany skontaktować się z PARP </w:t>
      </w:r>
      <w:r w:rsidRPr="009A7DB4">
        <w:rPr>
          <w:bCs/>
        </w:rPr>
        <w:t>za pośrednictwem formularza kontaktowego zamieszczonego na stronie internetowej PARP w zakładce Centrum Pomocy PARP.</w:t>
      </w:r>
    </w:p>
    <w:p w14:paraId="15AE7216" w14:textId="77777777" w:rsidR="00E6089A" w:rsidRPr="00BA30E4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701F67">
        <w:rPr>
          <w:bCs/>
        </w:rPr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</w:t>
      </w:r>
      <w:r w:rsidRPr="00BA30E4">
        <w:rPr>
          <w:bCs/>
        </w:rPr>
        <w:t>.</w:t>
      </w:r>
    </w:p>
    <w:p w14:paraId="605B7D19" w14:textId="77777777" w:rsidR="00E6089A" w:rsidRPr="00CD0AA3" w:rsidRDefault="00E6089A" w:rsidP="00E6089A">
      <w:pPr>
        <w:pStyle w:val="Akapitzlist"/>
        <w:numPr>
          <w:ilvl w:val="0"/>
          <w:numId w:val="50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bCs/>
        </w:rPr>
        <w:t xml:space="preserve">Pozytywne rozpatrzenie błędu zgłoszonego przez wnioskodawcę jest możliwe jedynie </w:t>
      </w:r>
      <w:r w:rsidRPr="00CD0AA3">
        <w:rPr>
          <w:bCs/>
        </w:rPr>
        <w:br/>
        <w:t>w przypadku, gdy problemy wnioskodawcy związane z pracą z narzędziem informatycznym są związane z wadliwym funkcjonowaniem Generatora Wniosków i leżą po stronie PARP, nie zaś po stronie wnioskodawcy.</w:t>
      </w:r>
    </w:p>
    <w:p w14:paraId="30DB1062" w14:textId="77777777" w:rsidR="00E6089A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bCs/>
        </w:rPr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F105372" w14:textId="77777777" w:rsidR="00E6089A" w:rsidRPr="00CD0AA3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t xml:space="preserve">Wycofanie wniosku o dofinansowanie z ubiegania się o dofinansowanie następuje na podstawie pisemnego oświadczenia wnioskodawcy o </w:t>
      </w:r>
      <w:r>
        <w:t xml:space="preserve">wycofaniu </w:t>
      </w:r>
      <w:r w:rsidRPr="00CD0AA3">
        <w:t>wniosku o dofinansowanie.</w:t>
      </w:r>
    </w:p>
    <w:p w14:paraId="105E2012" w14:textId="64F30634" w:rsidR="00E6089A" w:rsidRPr="003572EE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rFonts w:eastAsia="Calibri"/>
          <w:lang w:eastAsia="en-US"/>
        </w:rPr>
        <w:t xml:space="preserve">W przypadku pozostawienia wniosku o dofinansowanie bez rozpatrzenia z uwagi na okoliczności wskazane </w:t>
      </w:r>
      <w:r w:rsidRPr="005F4A8E">
        <w:rPr>
          <w:rFonts w:eastAsia="Calibri"/>
          <w:lang w:eastAsia="en-US"/>
        </w:rPr>
        <w:t xml:space="preserve">w </w:t>
      </w:r>
      <w:r w:rsidRPr="00A30BB3">
        <w:rPr>
          <w:rFonts w:eastAsia="Calibri"/>
          <w:lang w:eastAsia="en-US"/>
        </w:rPr>
        <w:t xml:space="preserve">§ 3 ust. </w:t>
      </w:r>
      <w:r w:rsidR="000D4B50">
        <w:rPr>
          <w:rFonts w:eastAsia="Calibri"/>
          <w:lang w:eastAsia="en-US"/>
        </w:rPr>
        <w:t>9</w:t>
      </w:r>
      <w:r w:rsidRPr="003901ED">
        <w:rPr>
          <w:rFonts w:eastAsia="Calibri"/>
          <w:lang w:eastAsia="en-US"/>
        </w:rPr>
        <w:t xml:space="preserve"> lub w § 7 ust. 7 </w:t>
      </w:r>
      <w:r w:rsidRPr="005F4A8E">
        <w:rPr>
          <w:rFonts w:eastAsia="Calibri"/>
          <w:lang w:eastAsia="en-US"/>
        </w:rPr>
        <w:t>wnioskodawcy</w:t>
      </w:r>
      <w:r w:rsidRPr="00CD0AA3">
        <w:rPr>
          <w:rFonts w:eastAsia="Calibri"/>
          <w:lang w:eastAsia="en-US"/>
        </w:rPr>
        <w:t xml:space="preserve"> nie przysługuje protest w rozumieniu rozdziału 15 ustawy wdrożeniowej</w:t>
      </w:r>
      <w:r w:rsidRPr="00CD0AA3">
        <w:t>. Pozostawienie wniosku o dofinansowanie bez rozpatrzenia nie stanowi negatywnej oceny, o której mowa w art. 53 ust. 2 ustawy wdrożeniowej.</w:t>
      </w: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622EDA1F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wnioskodawcę do </w:t>
      </w:r>
      <w:r w:rsidR="00F26D34">
        <w:rPr>
          <w:rFonts w:eastAsia="Calibri"/>
          <w:lang w:eastAsia="en-US"/>
        </w:rPr>
        <w:t xml:space="preserve">ich </w:t>
      </w:r>
      <w:r w:rsidRPr="00E63EB0">
        <w:rPr>
          <w:rFonts w:eastAsia="Calibri"/>
          <w:lang w:eastAsia="en-US"/>
        </w:rPr>
        <w:t>uzupełnienia lub poprawienia</w:t>
      </w:r>
      <w:r w:rsidR="00F26D34">
        <w:rPr>
          <w:rFonts w:eastAsia="Calibri"/>
          <w:lang w:eastAsia="en-US"/>
        </w:rPr>
        <w:t xml:space="preserve">. </w:t>
      </w:r>
      <w:r w:rsidR="00080C64" w:rsidRPr="003F3758">
        <w:rPr>
          <w:rFonts w:eastAsia="Calibri"/>
          <w:lang w:eastAsia="en-US"/>
        </w:rPr>
        <w:t>Wezwanie kierowane jest przez PARP na adres poczty elektronicznej wnioskodawcy</w:t>
      </w:r>
      <w:r w:rsidR="00080C64">
        <w:rPr>
          <w:rFonts w:eastAsia="Calibri"/>
          <w:lang w:eastAsia="en-US"/>
        </w:rPr>
        <w:t xml:space="preserve">. </w:t>
      </w:r>
      <w:r w:rsidR="00F26D34">
        <w:rPr>
          <w:rFonts w:eastAsia="Calibri"/>
          <w:lang w:eastAsia="en-US"/>
        </w:rPr>
        <w:t xml:space="preserve">Wnioskodawca musi uzupełnić braki formalne lub poprawić oczywiste omyłki w terminie </w:t>
      </w:r>
      <w:r w:rsidR="00F26D34">
        <w:rPr>
          <w:rFonts w:eastAsia="Calibri"/>
          <w:lang w:eastAsia="en-US"/>
        </w:rPr>
        <w:lastRenderedPageBreak/>
        <w:t xml:space="preserve">7 dni </w:t>
      </w:r>
      <w:r w:rsidR="00337DD4">
        <w:rPr>
          <w:rFonts w:eastAsia="Calibri"/>
          <w:lang w:eastAsia="en-US"/>
        </w:rPr>
        <w:t xml:space="preserve">liczonych od następnego dnia po </w:t>
      </w:r>
      <w:r w:rsidR="00F26D34">
        <w:rPr>
          <w:rFonts w:eastAsia="Calibri"/>
          <w:lang w:eastAsia="en-US"/>
        </w:rPr>
        <w:t>dni</w:t>
      </w:r>
      <w:r w:rsidR="00337DD4">
        <w:rPr>
          <w:rFonts w:eastAsia="Calibri"/>
          <w:lang w:eastAsia="en-US"/>
        </w:rPr>
        <w:t>u</w:t>
      </w:r>
      <w:r w:rsidR="00F26D34">
        <w:rPr>
          <w:rFonts w:eastAsia="Calibri"/>
          <w:lang w:eastAsia="en-US"/>
        </w:rPr>
        <w:t xml:space="preserve"> wysłania przez PARP wezwania. PARP może wysłać wezwanie do wnioskodawcy na każdym etapie konkursu</w:t>
      </w:r>
      <w:r w:rsidR="000D7D0E">
        <w:rPr>
          <w:rFonts w:eastAsia="Calibri"/>
          <w:lang w:eastAsia="en-US"/>
        </w:rPr>
        <w:t>.</w:t>
      </w:r>
      <w:r w:rsidRPr="00E63EB0">
        <w:rPr>
          <w:rFonts w:eastAsia="Calibri"/>
          <w:color w:val="000000"/>
        </w:rPr>
        <w:t xml:space="preserve"> </w:t>
      </w:r>
    </w:p>
    <w:p w14:paraId="45A2A624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Dla rozstrzygnięcia, czy dokonano wskazanego w wezwaniu uzupełnienia lub poprawienia wniosku o dofinansowanie w terminie decydująca jest:</w:t>
      </w:r>
    </w:p>
    <w:p w14:paraId="0BCC9AA2" w14:textId="634FF411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data</w:t>
      </w:r>
      <w:proofErr w:type="gramEnd"/>
      <w:r w:rsidRPr="00E63EB0">
        <w:rPr>
          <w:rFonts w:eastAsia="Calibri"/>
          <w:lang w:eastAsia="en-US"/>
        </w:rPr>
        <w:t xml:space="preserve">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>naciśnięci</w:t>
      </w:r>
      <w:r w:rsidR="00893516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2333E427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data</w:t>
      </w:r>
      <w:proofErr w:type="gramEnd"/>
      <w:r w:rsidRPr="00E63EB0">
        <w:rPr>
          <w:rFonts w:eastAsia="Calibri"/>
          <w:lang w:eastAsia="en-US"/>
        </w:rPr>
        <w:t xml:space="preserve">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8755D6">
        <w:rPr>
          <w:b/>
          <w:bCs/>
        </w:rPr>
        <w:t xml:space="preserve"> </w:t>
      </w:r>
      <w:r w:rsidR="008755D6">
        <w:rPr>
          <w:bCs/>
        </w:rPr>
        <w:t>(Dz.</w:t>
      </w:r>
      <w:r w:rsidR="00786961">
        <w:rPr>
          <w:bCs/>
        </w:rPr>
        <w:t xml:space="preserve"> </w:t>
      </w:r>
      <w:r w:rsidR="008755D6">
        <w:rPr>
          <w:bCs/>
        </w:rPr>
        <w:t xml:space="preserve">U. </w:t>
      </w:r>
      <w:proofErr w:type="gramStart"/>
      <w:r w:rsidR="008755D6">
        <w:rPr>
          <w:bCs/>
        </w:rPr>
        <w:t>z</w:t>
      </w:r>
      <w:proofErr w:type="gramEnd"/>
      <w:r w:rsidR="008755D6">
        <w:rPr>
          <w:bCs/>
        </w:rPr>
        <w:t xml:space="preserve"> 2016 r. poz. 1113</w:t>
      </w:r>
      <w:r w:rsidR="008C26F1">
        <w:rPr>
          <w:bCs/>
        </w:rPr>
        <w:t>,</w:t>
      </w:r>
      <w:r w:rsidR="008755D6">
        <w:rPr>
          <w:bCs/>
        </w:rPr>
        <w:t xml:space="preserve"> z </w:t>
      </w:r>
      <w:proofErr w:type="spellStart"/>
      <w:r w:rsidR="008755D6">
        <w:rPr>
          <w:bCs/>
        </w:rPr>
        <w:t>późn</w:t>
      </w:r>
      <w:proofErr w:type="spellEnd"/>
      <w:r w:rsidR="008755D6">
        <w:rPr>
          <w:bCs/>
        </w:rPr>
        <w:t xml:space="preserve">. </w:t>
      </w:r>
      <w:proofErr w:type="gramStart"/>
      <w:r w:rsidR="008755D6">
        <w:rPr>
          <w:bCs/>
        </w:rPr>
        <w:t>zm</w:t>
      </w:r>
      <w:proofErr w:type="gramEnd"/>
      <w:r w:rsidR="008755D6">
        <w:rPr>
          <w:bCs/>
        </w:rPr>
        <w:t xml:space="preserve">.) </w:t>
      </w:r>
      <w:r w:rsidR="00AF1308" w:rsidRPr="00E63EB0">
        <w:rPr>
          <w:bCs/>
        </w:rPr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lub data widniejąca na pieczęci wpływu dokumentu dostarczonego do PARP </w:t>
      </w:r>
      <w:r w:rsidR="000D7D0E">
        <w:rPr>
          <w:rFonts w:eastAsia="Calibri"/>
          <w:lang w:eastAsia="en-US"/>
        </w:rPr>
        <w:t xml:space="preserve">(w przypadkach innych, niż nadanie dokumentu w placówce Poczty Polskiej) </w:t>
      </w:r>
      <w:r w:rsidRPr="00E63EB0">
        <w:rPr>
          <w:rFonts w:eastAsia="Calibri"/>
          <w:lang w:eastAsia="en-US"/>
        </w:rPr>
        <w:t>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EC2708">
        <w:rPr>
          <w:rFonts w:eastAsia="Calibri"/>
          <w:lang w:eastAsia="en-US"/>
        </w:rPr>
        <w:t xml:space="preserve">14 </w:t>
      </w:r>
      <w:r w:rsidRPr="00E63EB0">
        <w:rPr>
          <w:rFonts w:eastAsia="Calibri"/>
          <w:lang w:eastAsia="en-US"/>
        </w:rPr>
        <w:t xml:space="preserve">nie jest możliwe złożenie załączników 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590217DA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  <w:r w:rsidR="008E5C6B" w:rsidRPr="003F3758">
        <w:rPr>
          <w:rFonts w:eastAsia="Calibri"/>
          <w:lang w:eastAsia="en-US"/>
        </w:rPr>
        <w:t>Niedopuszczalne jest dokonanie przez wnioskodawcę zmian we wniosku przed wysłaniem wezwania przez PARP</w:t>
      </w:r>
      <w:r w:rsidR="008E5C6B">
        <w:rPr>
          <w:rFonts w:eastAsia="Calibri"/>
          <w:lang w:eastAsia="en-US"/>
        </w:rPr>
        <w:t>.</w:t>
      </w:r>
    </w:p>
    <w:p w14:paraId="57376F20" w14:textId="3D057F8F" w:rsidR="00A3406B" w:rsidRPr="000E387D" w:rsidRDefault="00A3406B" w:rsidP="003F2B3A">
      <w:pPr>
        <w:pStyle w:val="Akapitzlist"/>
        <w:numPr>
          <w:ilvl w:val="0"/>
          <w:numId w:val="52"/>
        </w:numPr>
        <w:spacing w:after="120"/>
        <w:ind w:left="425" w:hanging="425"/>
        <w:jc w:val="both"/>
        <w:rPr>
          <w:rFonts w:eastAsia="Calibri"/>
          <w:lang w:eastAsia="en-US"/>
        </w:rPr>
      </w:pPr>
      <w:r w:rsidRPr="001F1258">
        <w:t>Uzupełnienie wniosku o dofinansowanie lub poprawienie w nim oczywistej omyłki dotyczy:</w:t>
      </w:r>
    </w:p>
    <w:p w14:paraId="04AEF9D1" w14:textId="16FB7894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proofErr w:type="gramStart"/>
      <w:r w:rsidRPr="00DA3242">
        <w:rPr>
          <w:rFonts w:eastAsia="Calibri"/>
          <w:lang w:eastAsia="en-US"/>
        </w:rPr>
        <w:t>braku</w:t>
      </w:r>
      <w:proofErr w:type="gramEnd"/>
      <w:r w:rsidRPr="00DA3242">
        <w:rPr>
          <w:rFonts w:eastAsia="Calibri"/>
          <w:lang w:eastAsia="en-US"/>
        </w:rPr>
        <w:t xml:space="preserve"> wymaganego załącznika do wniosku o dofinansowanie (w tym złożenia załącznika w innym formacie, niż określony w §</w:t>
      </w:r>
      <w:r>
        <w:rPr>
          <w:rFonts w:eastAsia="Calibri"/>
          <w:lang w:eastAsia="en-US"/>
        </w:rPr>
        <w:t>6</w:t>
      </w:r>
      <w:r w:rsidRPr="00DA3242">
        <w:rPr>
          <w:rFonts w:eastAsia="Calibri"/>
          <w:lang w:eastAsia="en-US"/>
        </w:rPr>
        <w:t xml:space="preserve"> ust</w:t>
      </w:r>
      <w:r>
        <w:rPr>
          <w:rFonts w:eastAsia="Calibri"/>
          <w:lang w:eastAsia="en-US"/>
        </w:rPr>
        <w:t>. 13</w:t>
      </w:r>
      <w:r w:rsidRPr="00DA3242">
        <w:rPr>
          <w:rFonts w:eastAsia="Calibri"/>
          <w:lang w:eastAsia="en-US"/>
        </w:rPr>
        <w:t>, złożenia załącznika w wersji uniemożliwiającej jego odczytanie);</w:t>
      </w:r>
    </w:p>
    <w:p w14:paraId="47B27C93" w14:textId="484D8142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proofErr w:type="gramStart"/>
      <w:r w:rsidRPr="00DA3242">
        <w:rPr>
          <w:rFonts w:eastAsia="Calibri"/>
          <w:lang w:eastAsia="en-US"/>
        </w:rPr>
        <w:t>braku</w:t>
      </w:r>
      <w:proofErr w:type="gramEnd"/>
      <w:r w:rsidRPr="00DA3242">
        <w:rPr>
          <w:rFonts w:eastAsia="Calibri"/>
          <w:lang w:eastAsia="en-US"/>
        </w:rPr>
        <w:t xml:space="preserve"> kompletności przesłanego załącznika (tj. braku stron, braków w podpisach, pieczęciach, w potwierdzeniach za zgodność z oryginałem);</w:t>
      </w:r>
    </w:p>
    <w:p w14:paraId="2561EF57" w14:textId="77777777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proofErr w:type="gramStart"/>
      <w:r w:rsidRPr="00DA3242">
        <w:rPr>
          <w:rFonts w:eastAsia="Calibri"/>
          <w:lang w:eastAsia="en-US"/>
        </w:rPr>
        <w:t>sporządzenia</w:t>
      </w:r>
      <w:proofErr w:type="gramEnd"/>
      <w:r w:rsidRPr="00DA3242">
        <w:rPr>
          <w:rFonts w:eastAsia="Calibri"/>
          <w:lang w:eastAsia="en-US"/>
        </w:rPr>
        <w:t xml:space="preserve"> załącznika na niewłaściwym wzorze;</w:t>
      </w:r>
    </w:p>
    <w:p w14:paraId="3927B193" w14:textId="77777777" w:rsidR="00A3406B" w:rsidRPr="00F327F9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proofErr w:type="gramStart"/>
      <w:r w:rsidRPr="00DA3242">
        <w:rPr>
          <w:rFonts w:eastAsia="Calibri"/>
          <w:lang w:eastAsia="en-US"/>
        </w:rPr>
        <w:t>braku</w:t>
      </w:r>
      <w:proofErr w:type="gramEnd"/>
      <w:r w:rsidRPr="00DA3242">
        <w:rPr>
          <w:rFonts w:eastAsia="Calibri"/>
          <w:lang w:eastAsia="en-US"/>
        </w:rPr>
        <w:t xml:space="preserve"> czytelności załącznika;</w:t>
      </w:r>
    </w:p>
    <w:p w14:paraId="42D42D7E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proofErr w:type="gramStart"/>
      <w:r w:rsidRPr="002F0961">
        <w:rPr>
          <w:rFonts w:eastAsia="Calibri"/>
          <w:lang w:eastAsia="en-US"/>
        </w:rPr>
        <w:t>błędów</w:t>
      </w:r>
      <w:proofErr w:type="gramEnd"/>
      <w:r w:rsidRPr="002F0961">
        <w:rPr>
          <w:rFonts w:eastAsia="Calibri"/>
          <w:lang w:eastAsia="en-US"/>
        </w:rPr>
        <w:t xml:space="preserve"> w oświadczeniu o złożeniu wniosku o dofinansowanie</w:t>
      </w:r>
      <w:r>
        <w:rPr>
          <w:rFonts w:eastAsia="Calibri"/>
          <w:lang w:eastAsia="en-US"/>
        </w:rPr>
        <w:t xml:space="preserve"> w Generatorze Wniosków</w:t>
      </w:r>
      <w:r w:rsidRPr="002F0961">
        <w:rPr>
          <w:rFonts w:eastAsia="Calibri"/>
          <w:lang w:eastAsia="en-US"/>
        </w:rPr>
        <w:t>, niezgodności podpisów z reprezentacją, nieczytelności podpisów, braków w pieczęciach</w:t>
      </w:r>
      <w:r w:rsidRPr="001F1258">
        <w:rPr>
          <w:rFonts w:eastAsia="Calibri"/>
          <w:lang w:eastAsia="en-US"/>
        </w:rPr>
        <w:t xml:space="preserve">; </w:t>
      </w:r>
    </w:p>
    <w:p w14:paraId="60E2137D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proofErr w:type="gramStart"/>
      <w:r w:rsidRPr="001F1258">
        <w:rPr>
          <w:rFonts w:eastAsia="Calibri"/>
          <w:lang w:eastAsia="en-US"/>
        </w:rPr>
        <w:t>podania</w:t>
      </w:r>
      <w:proofErr w:type="gramEnd"/>
      <w:r w:rsidRPr="001F1258">
        <w:rPr>
          <w:rFonts w:eastAsia="Calibri"/>
          <w:lang w:eastAsia="en-US"/>
        </w:rPr>
        <w:t xml:space="preserve"> informacji niezgodnych z dokumentem rejestrowym w pkt II oraz w pkt VI wniosku o dofinansowanie; </w:t>
      </w:r>
    </w:p>
    <w:p w14:paraId="5C127EA5" w14:textId="3BC18390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8E7FCE">
        <w:rPr>
          <w:rFonts w:eastAsia="Calibri"/>
          <w:lang w:eastAsia="en-US"/>
        </w:rPr>
        <w:t>błędnego</w:t>
      </w:r>
      <w:proofErr w:type="gramEnd"/>
      <w:r w:rsidRPr="008E7FCE">
        <w:rPr>
          <w:rFonts w:eastAsia="Calibri"/>
          <w:lang w:eastAsia="en-US"/>
        </w:rPr>
        <w:t xml:space="preserve"> określenia kwoty podatku VAT w pkt </w:t>
      </w:r>
      <w:r>
        <w:rPr>
          <w:rFonts w:eastAsia="Calibri"/>
          <w:lang w:eastAsia="en-US"/>
        </w:rPr>
        <w:t>I</w:t>
      </w:r>
      <w:r w:rsidR="00135B49">
        <w:rPr>
          <w:rFonts w:eastAsia="Calibri"/>
          <w:lang w:eastAsia="en-US"/>
        </w:rPr>
        <w:t>X, X i XI</w:t>
      </w:r>
      <w:r>
        <w:rPr>
          <w:rFonts w:eastAsia="Calibri"/>
          <w:lang w:eastAsia="en-US"/>
        </w:rPr>
        <w:t xml:space="preserve"> </w:t>
      </w:r>
      <w:r w:rsidRPr="008E7FCE">
        <w:rPr>
          <w:rFonts w:eastAsia="Calibri"/>
          <w:lang w:eastAsia="en-US"/>
        </w:rPr>
        <w:t xml:space="preserve">wniosku o dofinansowanie – możliwość poprawy dotyczy niespójności podanych kwot z informacją </w:t>
      </w:r>
      <w:r>
        <w:rPr>
          <w:rFonts w:eastAsia="Calibri"/>
          <w:lang w:eastAsia="en-US"/>
        </w:rPr>
        <w:t>o</w:t>
      </w:r>
      <w:r w:rsidRPr="008E7FCE">
        <w:rPr>
          <w:rFonts w:eastAsia="Calibri"/>
          <w:lang w:eastAsia="en-US"/>
        </w:rPr>
        <w:t xml:space="preserve"> możliwości </w:t>
      </w:r>
      <w:r>
        <w:rPr>
          <w:rFonts w:eastAsia="Calibri"/>
          <w:lang w:eastAsia="en-US"/>
        </w:rPr>
        <w:t xml:space="preserve">lub o braku możliwości </w:t>
      </w:r>
      <w:r w:rsidRPr="008E7FCE">
        <w:rPr>
          <w:rFonts w:eastAsia="Calibri"/>
          <w:lang w:eastAsia="en-US"/>
        </w:rPr>
        <w:t>odzyskiwa</w:t>
      </w:r>
      <w:r>
        <w:rPr>
          <w:rFonts w:eastAsia="Calibri"/>
          <w:lang w:eastAsia="en-US"/>
        </w:rPr>
        <w:t>nia podatku VAT zawartą w pkt II</w:t>
      </w:r>
      <w:r w:rsidRPr="008E7FC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wniosku o dofinansowanie</w:t>
      </w:r>
      <w:r w:rsidRPr="001F1258">
        <w:rPr>
          <w:rFonts w:eastAsia="Calibri"/>
          <w:lang w:eastAsia="en-US"/>
        </w:rPr>
        <w:t xml:space="preserve">;   </w:t>
      </w:r>
    </w:p>
    <w:p w14:paraId="4C9170C8" w14:textId="1274F177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1F1258">
        <w:rPr>
          <w:rFonts w:eastAsia="Calibri"/>
          <w:lang w:eastAsia="en-US"/>
        </w:rPr>
        <w:lastRenderedPageBreak/>
        <w:t>błędów</w:t>
      </w:r>
      <w:proofErr w:type="gramEnd"/>
      <w:r w:rsidRPr="001F1258">
        <w:rPr>
          <w:rFonts w:eastAsia="Calibri"/>
          <w:lang w:eastAsia="en-US"/>
        </w:rPr>
        <w:t xml:space="preserve"> w pkt X</w:t>
      </w:r>
      <w:r>
        <w:rPr>
          <w:rFonts w:eastAsia="Calibri"/>
          <w:lang w:eastAsia="en-US"/>
        </w:rPr>
        <w:t xml:space="preserve">I wniosku o dofinansowanie - </w:t>
      </w:r>
      <w:r w:rsidRPr="001F1258">
        <w:rPr>
          <w:rFonts w:eastAsia="Calibri"/>
          <w:lang w:eastAsia="en-US"/>
        </w:rPr>
        <w:t xml:space="preserve">możliwość poprawy dotyczy niespójności z informacjami zawartymi w pkt 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X </w:t>
      </w:r>
      <w:r w:rsidRPr="001F1258">
        <w:rPr>
          <w:rFonts w:eastAsia="Calibri"/>
          <w:lang w:eastAsia="en-US"/>
        </w:rPr>
        <w:t xml:space="preserve">wniosku o dofinansowanie; </w:t>
      </w:r>
    </w:p>
    <w:p w14:paraId="02A097A1" w14:textId="595F62F1" w:rsidR="00A3406B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2F0961">
        <w:rPr>
          <w:rFonts w:eastAsia="Calibri"/>
          <w:lang w:eastAsia="en-US"/>
        </w:rPr>
        <w:t>niespójności</w:t>
      </w:r>
      <w:proofErr w:type="gramEnd"/>
      <w:r w:rsidRPr="002F0961">
        <w:rPr>
          <w:rFonts w:eastAsia="Calibri"/>
          <w:lang w:eastAsia="en-US"/>
        </w:rPr>
        <w:t xml:space="preserve"> informacji ujętych w pkt </w:t>
      </w:r>
      <w:r>
        <w:rPr>
          <w:rFonts w:eastAsia="Calibri"/>
          <w:lang w:eastAsia="en-US"/>
        </w:rPr>
        <w:t>V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I</w:t>
      </w:r>
      <w:r w:rsidRPr="002F0961">
        <w:rPr>
          <w:rFonts w:eastAsia="Calibri"/>
          <w:lang w:eastAsia="en-US"/>
        </w:rPr>
        <w:t xml:space="preserve"> wniosku o dofinansowanie – możliwa jest poprawa w zakresie zaklasyfikowania przez wnioskodawcę wpływu projektu na realizację zasad horyzontalnych (np. wpływ pozytywny lub neutralny), tak, by klasyfikacja odpowiadała informacjom zawartym w uzasadnieniu</w:t>
      </w:r>
      <w:r w:rsidRPr="001F1258">
        <w:rPr>
          <w:rFonts w:eastAsia="Calibri"/>
          <w:lang w:eastAsia="en-US"/>
        </w:rPr>
        <w:t>;</w:t>
      </w:r>
    </w:p>
    <w:p w14:paraId="4B9B42E8" w14:textId="0283E2FF" w:rsidR="00265E6A" w:rsidRDefault="00A3406B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proofErr w:type="gramStart"/>
      <w:r w:rsidRPr="00C67D01">
        <w:rPr>
          <w:rFonts w:eastAsia="Calibri"/>
          <w:lang w:eastAsia="en-US"/>
        </w:rPr>
        <w:t>rozbieżności</w:t>
      </w:r>
      <w:proofErr w:type="gramEnd"/>
      <w:r w:rsidRPr="00C67D01">
        <w:rPr>
          <w:rFonts w:eastAsia="Calibri"/>
          <w:lang w:eastAsia="en-US"/>
        </w:rPr>
        <w:t xml:space="preserve"> pomiędzy poszczególnymi informacjami zawartymi we wniosku o dofinansowanie pkt </w:t>
      </w:r>
      <w:r w:rsidR="00135B49">
        <w:rPr>
          <w:rFonts w:eastAsia="Calibri"/>
          <w:lang w:eastAsia="en-US"/>
        </w:rPr>
        <w:t>VIII</w:t>
      </w:r>
      <w:r w:rsidRPr="00C67D01">
        <w:rPr>
          <w:rFonts w:eastAsia="Calibri"/>
          <w:lang w:eastAsia="en-US"/>
        </w:rPr>
        <w:t>-</w:t>
      </w:r>
      <w:r w:rsidR="00135B49">
        <w:rPr>
          <w:rFonts w:eastAsia="Calibri"/>
          <w:lang w:eastAsia="en-US"/>
        </w:rPr>
        <w:t>I</w:t>
      </w:r>
      <w:r w:rsidRPr="00C67D01">
        <w:rPr>
          <w:rFonts w:eastAsia="Calibri"/>
          <w:lang w:eastAsia="en-US"/>
        </w:rPr>
        <w:t>X, które mają charakter oczywistej omyłki</w:t>
      </w:r>
      <w:r w:rsidR="00265E6A">
        <w:rPr>
          <w:rFonts w:eastAsia="Calibri"/>
          <w:lang w:eastAsia="en-US"/>
        </w:rPr>
        <w:t>;</w:t>
      </w:r>
    </w:p>
    <w:p w14:paraId="66DFDC14" w14:textId="4E8DEE0B" w:rsidR="00636CD5" w:rsidRPr="00C67D01" w:rsidRDefault="00265E6A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przekroczenia</w:t>
      </w:r>
      <w:proofErr w:type="gramEnd"/>
      <w:r>
        <w:rPr>
          <w:rFonts w:eastAsia="Calibri"/>
          <w:lang w:eastAsia="en-US"/>
        </w:rPr>
        <w:t xml:space="preserve"> dopuszczaln</w:t>
      </w:r>
      <w:r w:rsidR="00FA326E">
        <w:rPr>
          <w:rFonts w:eastAsia="Calibri"/>
          <w:lang w:eastAsia="en-US"/>
        </w:rPr>
        <w:t>ego</w:t>
      </w:r>
      <w:r>
        <w:rPr>
          <w:rFonts w:eastAsia="Calibri"/>
          <w:lang w:eastAsia="en-US"/>
        </w:rPr>
        <w:t xml:space="preserve"> limit</w:t>
      </w:r>
      <w:r w:rsidR="00FA326E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objętości </w:t>
      </w:r>
      <w:r w:rsidR="00FA326E">
        <w:rPr>
          <w:rFonts w:eastAsia="Calibri"/>
          <w:lang w:eastAsia="en-US"/>
        </w:rPr>
        <w:t xml:space="preserve">50 stron </w:t>
      </w:r>
      <w:r w:rsidR="00106BC6">
        <w:rPr>
          <w:rFonts w:eastAsia="Calibri"/>
          <w:lang w:eastAsia="en-US"/>
        </w:rPr>
        <w:t>m</w:t>
      </w:r>
      <w:r w:rsidR="00106BC6" w:rsidRPr="00106BC6">
        <w:rPr>
          <w:rFonts w:eastAsia="Calibri"/>
          <w:lang w:eastAsia="en-US"/>
        </w:rPr>
        <w:t>odel</w:t>
      </w:r>
      <w:r w:rsidR="00106BC6">
        <w:rPr>
          <w:rFonts w:eastAsia="Calibri"/>
          <w:lang w:eastAsia="en-US"/>
        </w:rPr>
        <w:t>u</w:t>
      </w:r>
      <w:r w:rsidR="00106BC6" w:rsidRPr="00106BC6">
        <w:rPr>
          <w:rFonts w:eastAsia="Calibri"/>
          <w:lang w:eastAsia="en-US"/>
        </w:rPr>
        <w:t xml:space="preserve"> biznesow</w:t>
      </w:r>
      <w:r w:rsidR="00106BC6">
        <w:rPr>
          <w:rFonts w:eastAsia="Calibri"/>
          <w:lang w:eastAsia="en-US"/>
        </w:rPr>
        <w:t>ego zwią</w:t>
      </w:r>
      <w:r w:rsidR="00106BC6" w:rsidRPr="00106BC6">
        <w:rPr>
          <w:rFonts w:eastAsia="Calibri"/>
          <w:lang w:eastAsia="en-US"/>
        </w:rPr>
        <w:t>zan</w:t>
      </w:r>
      <w:r w:rsidR="00106BC6">
        <w:rPr>
          <w:rFonts w:eastAsia="Calibri"/>
          <w:lang w:eastAsia="en-US"/>
        </w:rPr>
        <w:t>ego</w:t>
      </w:r>
      <w:r w:rsidR="00106BC6" w:rsidRPr="00106BC6">
        <w:rPr>
          <w:rFonts w:eastAsia="Calibri"/>
          <w:lang w:eastAsia="en-US"/>
        </w:rPr>
        <w:t xml:space="preserve"> z internacjonalizacją działalności</w:t>
      </w:r>
      <w:r w:rsidR="00106B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stanowiącego załącznik nr 1 do wniosku o dofinansowanie.</w:t>
      </w:r>
      <w:r w:rsidR="00A3406B" w:rsidRPr="00C67D01">
        <w:rPr>
          <w:rFonts w:eastAsia="Calibri"/>
          <w:lang w:eastAsia="en-US"/>
        </w:rPr>
        <w:t xml:space="preserve"> </w:t>
      </w:r>
    </w:p>
    <w:p w14:paraId="350AD271" w14:textId="7777777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 jest dokonywana przez PARP.</w:t>
      </w:r>
    </w:p>
    <w:p w14:paraId="7B381775" w14:textId="0FDBC6DC" w:rsidR="008B756C" w:rsidRPr="00073CD8" w:rsidRDefault="00073CD8" w:rsidP="007B501A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B501A">
        <w:rPr>
          <w:rFonts w:eastAsia="Calibri"/>
          <w:lang w:eastAsia="en-US"/>
        </w:rPr>
        <w:t xml:space="preserve">Jeżeli wnioskodawca nie poprawi lub nie uzupełni wniosku o dofinansowanie we wskazanym w wezwaniu terminie lub zakresie lub wprowadzi </w:t>
      </w:r>
      <w:r w:rsidRPr="004A09AF">
        <w:rPr>
          <w:rFonts w:eastAsia="Calibri"/>
          <w:lang w:eastAsia="en-US"/>
        </w:rPr>
        <w:t xml:space="preserve">we wniosku o dofinansowanie zamiany inne, niż wskazane w wezwaniu, wniosek o dofinansowanie </w:t>
      </w:r>
      <w:r w:rsidRPr="00C05E1D">
        <w:rPr>
          <w:rFonts w:eastAsia="Calibri"/>
          <w:b/>
          <w:lang w:eastAsia="en-US"/>
        </w:rPr>
        <w:t>zostanie pozostawiony bez rozpatrzenia i w konsekwencji nie zostanie dopuszczony do oceny lub do dalszej oceny</w:t>
      </w:r>
      <w:r w:rsidRPr="00297655">
        <w:rPr>
          <w:rFonts w:eastAsia="Calibri"/>
          <w:lang w:eastAsia="en-US"/>
        </w:rPr>
        <w:t xml:space="preserve">. </w:t>
      </w:r>
      <w:r w:rsidR="001D79D4" w:rsidRPr="00297655">
        <w:rPr>
          <w:rFonts w:eastAsia="Calibri"/>
          <w:lang w:eastAsia="en-US"/>
        </w:rPr>
        <w:t xml:space="preserve"> </w:t>
      </w:r>
    </w:p>
    <w:p w14:paraId="31E8DE9D" w14:textId="3DB8A47C" w:rsidR="008B756C" w:rsidRPr="00E63EB0" w:rsidRDefault="00886DE6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86DE6">
        <w:rPr>
          <w:lang w:eastAsia="en-US"/>
        </w:rPr>
        <w:t xml:space="preserve">Warunkiem uznania, że wniosek o dofinansowanie został uzupełniony lub poprawiony jest formalne potwierdzenie złożenia nowej wersji wniosku o dofinansowanie </w:t>
      </w:r>
      <w:r w:rsidRPr="00886DE6">
        <w:rPr>
          <w:lang w:eastAsia="en-US"/>
        </w:rPr>
        <w:br/>
        <w:t xml:space="preserve">w Generatorze Wniosków. W tym celu wnioskodawca, odpowiednio do postanowień </w:t>
      </w:r>
      <w:r w:rsidRPr="00EC2708">
        <w:rPr>
          <w:lang w:eastAsia="en-US"/>
        </w:rPr>
        <w:t>§ 6 ust. 7,</w:t>
      </w:r>
      <w:r w:rsidRPr="00886DE6">
        <w:rPr>
          <w:lang w:eastAsia="en-US"/>
        </w:rPr>
        <w:t xml:space="preserve"> załącza w Generatorze Wniosków </w:t>
      </w:r>
      <w:proofErr w:type="spellStart"/>
      <w:r w:rsidRPr="00886DE6">
        <w:rPr>
          <w:lang w:eastAsia="en-US"/>
        </w:rPr>
        <w:t>skan</w:t>
      </w:r>
      <w:proofErr w:type="spellEnd"/>
      <w:r w:rsidRPr="00886DE6">
        <w:rPr>
          <w:lang w:eastAsia="en-US"/>
        </w:rPr>
        <w:t xml:space="preserve"> oświadczenia o złożeniu wniosku o dofinasowanie, o treści zgodnej z załącznikiem nr 4 do regulaminu</w:t>
      </w:r>
      <w:r w:rsidR="00AF1308" w:rsidRPr="00E63EB0">
        <w:rPr>
          <w:rFonts w:eastAsia="Calibri"/>
          <w:lang w:eastAsia="en-US"/>
        </w:rPr>
        <w:t>.</w:t>
      </w:r>
    </w:p>
    <w:p w14:paraId="1825B64C" w14:textId="7D688F81" w:rsidR="008B756C" w:rsidRDefault="00E22480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9A124C">
        <w:t xml:space="preserve">Załączenie w Generatorze Wniosków </w:t>
      </w:r>
      <w:proofErr w:type="spellStart"/>
      <w:r w:rsidRPr="009A124C">
        <w:t>skanu</w:t>
      </w:r>
      <w:proofErr w:type="spellEnd"/>
      <w:r w:rsidRPr="009A124C">
        <w:t xml:space="preserve"> oświadczenia</w:t>
      </w:r>
      <w:r>
        <w:t xml:space="preserve"> </w:t>
      </w:r>
      <w:r w:rsidRPr="009A124C">
        <w:t xml:space="preserve">musi nastąpić </w:t>
      </w:r>
      <w:r w:rsidRPr="000A55A7">
        <w:rPr>
          <w:b/>
        </w:rPr>
        <w:t xml:space="preserve">w terminie 2 dni roboczych </w:t>
      </w:r>
      <w:r w:rsidRPr="009A124C">
        <w:t>od dnia, w którym nastąpiło uzupełnienie lub poprawienie wniosku o dofinansowanie w Generatorze Wniosków</w:t>
      </w:r>
      <w:r>
        <w:t>.</w:t>
      </w:r>
      <w:r w:rsidR="0092416F" w:rsidRPr="00EC2708">
        <w:rPr>
          <w:rFonts w:eastAsia="Calibri"/>
          <w:lang w:eastAsia="en-US"/>
        </w:rPr>
        <w:t xml:space="preserve"> Przepis § 6 ust 10</w:t>
      </w:r>
      <w:r w:rsidR="0092416F">
        <w:rPr>
          <w:rFonts w:eastAsia="Calibri"/>
          <w:lang w:eastAsia="en-US"/>
        </w:rPr>
        <w:t xml:space="preserve"> stosuje się odpowiednio. </w:t>
      </w:r>
    </w:p>
    <w:p w14:paraId="3FA20843" w14:textId="7E6885EE" w:rsidR="00AB7B4A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Oświadczenie, o którym mowa w ust. 8 będzie dostępne w Generatorze Wniosków po naciśnięciu przycisku „Uzupełnij wniosek”.</w:t>
      </w:r>
    </w:p>
    <w:p w14:paraId="2CAC5C99" w14:textId="77777777" w:rsidR="00681D8E" w:rsidRPr="00E63EB0" w:rsidRDefault="00AB7B4A" w:rsidP="00681D8E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dokonuje formalnego potwierdzenia złożenia nowej wersji wniosku o dofinansowanie </w:t>
      </w:r>
      <w:r w:rsidR="008B756C" w:rsidRPr="00E63EB0">
        <w:rPr>
          <w:rFonts w:eastAsia="Calibri"/>
          <w:lang w:eastAsia="en-US"/>
        </w:rPr>
        <w:t xml:space="preserve">również wówczas, gdy </w:t>
      </w:r>
      <w:r w:rsidR="00681D8E" w:rsidRPr="00E63EB0">
        <w:rPr>
          <w:rFonts w:eastAsia="Calibri"/>
          <w:lang w:eastAsia="en-US"/>
        </w:rPr>
        <w:t>poprawie</w:t>
      </w:r>
      <w:r w:rsidR="00681D8E">
        <w:rPr>
          <w:rFonts w:eastAsia="Calibri"/>
          <w:lang w:eastAsia="en-US"/>
        </w:rPr>
        <w:t>niu</w:t>
      </w:r>
      <w:r w:rsidR="00681D8E" w:rsidRPr="00E63EB0">
        <w:rPr>
          <w:rFonts w:eastAsia="Calibri"/>
          <w:lang w:eastAsia="en-US"/>
        </w:rPr>
        <w:t xml:space="preserve"> lub uzupełnieni</w:t>
      </w:r>
      <w:r w:rsidR="00681D8E">
        <w:rPr>
          <w:rFonts w:eastAsia="Calibri"/>
          <w:lang w:eastAsia="en-US"/>
        </w:rPr>
        <w:t>u</w:t>
      </w:r>
      <w:r w:rsidR="00681D8E"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681D8E">
        <w:rPr>
          <w:rFonts w:eastAsia="Calibri"/>
          <w:lang w:eastAsia="en-US"/>
        </w:rPr>
        <w:t xml:space="preserve"> lub </w:t>
      </w:r>
      <w:r w:rsidR="00681D8E" w:rsidRPr="004B7B4D">
        <w:rPr>
          <w:rFonts w:eastAsia="Calibri"/>
          <w:lang w:eastAsia="en-US"/>
        </w:rPr>
        <w:t>w formie elektronicznej na nośniku danych (np. CD i DVD)</w:t>
      </w:r>
      <w:r w:rsidR="00681D8E" w:rsidRPr="00E63EB0">
        <w:rPr>
          <w:rFonts w:eastAsia="Calibri"/>
          <w:lang w:eastAsia="en-US"/>
        </w:rPr>
        <w:t>.</w:t>
      </w:r>
    </w:p>
    <w:p w14:paraId="32BA87A3" w14:textId="77777777" w:rsidR="007E2F39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224A3FC4" w14:textId="77777777" w:rsidR="00886DE6" w:rsidRPr="00886DE6" w:rsidRDefault="00886DE6" w:rsidP="00265E6A">
      <w:pPr>
        <w:pStyle w:val="Akapitzlist"/>
        <w:numPr>
          <w:ilvl w:val="0"/>
          <w:numId w:val="15"/>
        </w:numPr>
        <w:spacing w:line="276" w:lineRule="auto"/>
        <w:ind w:left="499" w:hanging="357"/>
        <w:jc w:val="both"/>
        <w:rPr>
          <w:rFonts w:eastAsia="Calibri"/>
          <w:lang w:eastAsia="en-US"/>
        </w:rPr>
      </w:pPr>
      <w:r w:rsidRPr="00886DE6"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</w:t>
      </w:r>
      <w:r w:rsidRPr="00886DE6">
        <w:rPr>
          <w:rFonts w:eastAsia="Calibri"/>
          <w:lang w:eastAsia="en-US"/>
        </w:rPr>
        <w:lastRenderedPageBreak/>
        <w:t xml:space="preserve">wnioskodawca na wezwanie PARP, o którym mowa </w:t>
      </w:r>
      <w:r w:rsidRPr="00C67D01">
        <w:rPr>
          <w:rFonts w:eastAsia="Calibri"/>
          <w:lang w:eastAsia="en-US"/>
        </w:rPr>
        <w:t>w § 13 ust. 1,</w:t>
      </w:r>
      <w:r w:rsidRPr="00886DE6">
        <w:rPr>
          <w:rFonts w:eastAsia="Calibri"/>
          <w:lang w:eastAsia="en-US"/>
        </w:rPr>
        <w:t xml:space="preserve"> przesyła skorygowany wniosek o dofinansowanie przed zawarciem umowy o dofinansowanie. Poprawiony wniosek o dofinansowanie składany jest wraz z oświadczeniem, o którym mowa w ust. 8.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206E6165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określone w załączniku nr 1 </w:t>
      </w:r>
      <w:r w:rsidR="00CB3398">
        <w:rPr>
          <w:rFonts w:eastAsiaTheme="minorHAnsi"/>
          <w:lang w:eastAsia="en-US"/>
        </w:rPr>
        <w:t xml:space="preserve">do regulaminu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</w:t>
      </w:r>
      <w:r w:rsidRPr="00C67D01">
        <w:rPr>
          <w:rFonts w:eastAsiaTheme="minorHAnsi"/>
          <w:lang w:eastAsia="en-US"/>
        </w:rPr>
        <w:t xml:space="preserve">w </w:t>
      </w:r>
      <w:proofErr w:type="gramStart"/>
      <w:r w:rsidRPr="00C67D01">
        <w:rPr>
          <w:rFonts w:eastAsiaTheme="minorHAnsi"/>
          <w:lang w:eastAsia="en-US"/>
        </w:rPr>
        <w:t xml:space="preserve">ust. </w:t>
      </w:r>
      <w:r w:rsidR="000319FF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>(jeśli</w:t>
      </w:r>
      <w:proofErr w:type="gramEnd"/>
      <w:r w:rsidRPr="00E63EB0">
        <w:rPr>
          <w:rFonts w:eastAsiaTheme="minorHAnsi"/>
          <w:lang w:eastAsia="en-US"/>
        </w:rPr>
        <w:t xml:space="preserve">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</w:t>
      </w:r>
      <w:r w:rsidR="00EC2708">
        <w:rPr>
          <w:rFonts w:eastAsiaTheme="minorHAnsi"/>
          <w:lang w:eastAsia="en-US"/>
        </w:rPr>
        <w:t>.</w:t>
      </w:r>
    </w:p>
    <w:p w14:paraId="5BA1F65A" w14:textId="03F57CA9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380595DA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EB3D53">
        <w:t>obejmuje</w:t>
      </w:r>
      <w:r w:rsidR="00DD3140" w:rsidRPr="00E63EB0">
        <w:t>:</w:t>
      </w:r>
    </w:p>
    <w:p w14:paraId="6C752F79" w14:textId="02623CD3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proofErr w:type="gramStart"/>
      <w:r w:rsidRPr="00E63EB0">
        <w:t>o</w:t>
      </w:r>
      <w:r w:rsidR="00DD3140" w:rsidRPr="00E63EB0">
        <w:t>cen</w:t>
      </w:r>
      <w:r w:rsidR="00EB3D53">
        <w:t>ę</w:t>
      </w:r>
      <w:proofErr w:type="gramEnd"/>
      <w:r w:rsidR="00DD3140" w:rsidRPr="00E63EB0">
        <w:t xml:space="preserve"> formaln</w:t>
      </w:r>
      <w:r w:rsidR="00EB3D53">
        <w:t>ą</w:t>
      </w:r>
      <w:r w:rsidR="00DD3140" w:rsidRPr="00E63EB0">
        <w:t xml:space="preserve"> oraz</w:t>
      </w:r>
    </w:p>
    <w:p w14:paraId="66AB1DC8" w14:textId="38FB1BB2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proofErr w:type="gramStart"/>
      <w:r w:rsidRPr="00E63EB0">
        <w:t>o</w:t>
      </w:r>
      <w:r w:rsidR="00DD3140" w:rsidRPr="00E63EB0">
        <w:t>cen</w:t>
      </w:r>
      <w:r w:rsidR="00EB3D53">
        <w:t>ę</w:t>
      </w:r>
      <w:proofErr w:type="gramEnd"/>
      <w:r w:rsidR="00DD3140" w:rsidRPr="00E63EB0">
        <w:t xml:space="preserve"> merytoryczn</w:t>
      </w:r>
      <w:r w:rsidR="00EB3D53">
        <w:t>ą</w:t>
      </w:r>
      <w:r w:rsidR="00DD3140" w:rsidRPr="00E63EB0">
        <w:t>.</w:t>
      </w:r>
    </w:p>
    <w:p w14:paraId="67FB2EA7" w14:textId="2FB8706B" w:rsidR="00CB3486" w:rsidRPr="00E63EB0" w:rsidRDefault="00CB3486" w:rsidP="00B03CCE">
      <w:pPr>
        <w:spacing w:after="120" w:line="276" w:lineRule="auto"/>
        <w:ind w:left="426"/>
        <w:jc w:val="both"/>
      </w:pPr>
      <w:r>
        <w:t>Ocena projektów</w:t>
      </w:r>
      <w:r w:rsidR="00AD6E07">
        <w:t>,</w:t>
      </w:r>
      <w:r w:rsidR="001527CD">
        <w:t xml:space="preserve"> </w:t>
      </w:r>
      <w:r>
        <w:t xml:space="preserve">trwa do </w:t>
      </w:r>
      <w:r w:rsidR="00FE4164">
        <w:t>45</w:t>
      </w:r>
      <w:r w:rsidR="00D17FDF">
        <w:t xml:space="preserve"> </w:t>
      </w:r>
      <w:r>
        <w:t>dni</w:t>
      </w:r>
      <w:r w:rsidR="00C77457">
        <w:t>, liczonych</w:t>
      </w:r>
      <w:r>
        <w:t xml:space="preserve"> od dnia za</w:t>
      </w:r>
      <w:r w:rsidR="00CD492F">
        <w:t>kończenia</w:t>
      </w:r>
      <w:r>
        <w:t xml:space="preserve"> naboru </w:t>
      </w:r>
      <w:r w:rsidR="00C77457">
        <w:t xml:space="preserve">wniosków </w:t>
      </w:r>
      <w:r>
        <w:t>o dofinans</w:t>
      </w:r>
      <w:r w:rsidR="00AD6E07">
        <w:t>owanie</w:t>
      </w:r>
      <w:r w:rsidR="00CD492F">
        <w:t xml:space="preserve"> w danym etapie konkursu</w:t>
      </w:r>
      <w:r>
        <w:t>.</w:t>
      </w:r>
    </w:p>
    <w:p w14:paraId="79C39485" w14:textId="56B3F777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B3734E">
        <w:t>.</w:t>
      </w:r>
      <w:r w:rsidR="0065420B">
        <w:t>.</w:t>
      </w:r>
    </w:p>
    <w:p w14:paraId="5F259BF7" w14:textId="6C56E5A7" w:rsidR="007E2F39" w:rsidRDefault="0065420B" w:rsidP="007B501A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 xml:space="preserve">W przypadku, konieczności złożenia przez wnioskodawcę wyjaśnień w formie pisemnej </w:t>
      </w:r>
      <w:r w:rsidR="00615878" w:rsidRPr="00615878">
        <w:t xml:space="preserve">KOP wysyła wezwanie, o którym mowa w ust. </w:t>
      </w:r>
      <w:r w:rsidR="00C5436E">
        <w:t>4</w:t>
      </w:r>
      <w:r w:rsidR="00615878" w:rsidRPr="00615878">
        <w:t>, na adres poczty elektronicznej wnioskodawcy. Wnioskodawca jest zobowiązany do przekazania do PARP wymaganych informacji lub dokumentów za pośrednictwem Generatora Wniosków lub w inny sposób wskazany w wezwaniu w terminie 3 dni roboczych od wysłania przez KOP wezwania. Przesłane informacje lub dokumenty stają się częścią dokumentacji aplikacyjnej wnioskodawcy. Jeżeli wnioskodawca nie przekaże informacji lub dokumentów w wyznaczonym terminie, ocena wniosku o dofinasowanie prowadzona jest przez KOP na podstawie dostępnych informacji.</w:t>
      </w:r>
    </w:p>
    <w:p w14:paraId="40DD3111" w14:textId="3508FA0B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</w:t>
      </w:r>
      <w:r w:rsidR="000946A1">
        <w:t>w trakcie</w:t>
      </w:r>
      <w:r w:rsidRPr="00E63EB0">
        <w:t xml:space="preserve">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42E2474C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 xml:space="preserve">ma dostęp do informacji dotyczących </w:t>
      </w:r>
      <w:r w:rsidR="000946A1">
        <w:t xml:space="preserve">oceny, której podlega </w:t>
      </w:r>
      <w:r w:rsidRPr="00E63EB0">
        <w:t xml:space="preserve">złożony przez niego wniosek o dofinansowanie. </w:t>
      </w:r>
    </w:p>
    <w:p w14:paraId="3F89F69F" w14:textId="3DB1A264" w:rsidR="007C09DA" w:rsidRPr="001911D5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lastRenderedPageBreak/>
        <w:t>PARP</w:t>
      </w:r>
      <w:r w:rsidR="00DA1F14">
        <w:t>,</w:t>
      </w:r>
      <w:r w:rsidRPr="00E63EB0">
        <w:t xml:space="preserve"> </w:t>
      </w:r>
      <w:r w:rsidR="00DA1F14">
        <w:t xml:space="preserve">do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Pr="00E63EB0">
        <w:t xml:space="preserve"> w </w:t>
      </w:r>
      <w:proofErr w:type="gramStart"/>
      <w:r w:rsidRPr="00E63EB0">
        <w:t>stosunku do których</w:t>
      </w:r>
      <w:proofErr w:type="gramEnd"/>
      <w:r w:rsidRPr="00E63EB0">
        <w:t xml:space="preserve">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 xml:space="preserve">.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</w:t>
      </w:r>
      <w:proofErr w:type="gramStart"/>
      <w:r w:rsidR="009D1568">
        <w:t>stosunku do których</w:t>
      </w:r>
      <w:proofErr w:type="gramEnd"/>
      <w:r w:rsidR="009D1568">
        <w:t xml:space="preserve">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2D13AFDE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skierowany</w:t>
      </w:r>
      <w:proofErr w:type="gramEnd"/>
      <w:r w:rsidRPr="00E63EB0">
        <w:rPr>
          <w:rFonts w:eastAsia="Calibri"/>
          <w:lang w:eastAsia="en-US"/>
        </w:rPr>
        <w:t xml:space="preserve"> do oceny merytorycznej – w przypadku spełnienia wszystkich kryteriów formalnych (ocena pozytywna) albo</w:t>
      </w:r>
    </w:p>
    <w:p w14:paraId="05B639EF" w14:textId="75CD2430" w:rsidR="004A09AF" w:rsidRPr="004A09AF" w:rsidRDefault="00C47B35" w:rsidP="004A09AF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proofErr w:type="gramStart"/>
      <w:r w:rsidRPr="00E63EB0">
        <w:rPr>
          <w:rFonts w:eastAsia="Calibri"/>
          <w:lang w:eastAsia="en-US"/>
        </w:rPr>
        <w:t>odrzucony</w:t>
      </w:r>
      <w:proofErr w:type="gramEnd"/>
      <w:r w:rsidRPr="00E63EB0">
        <w:rPr>
          <w:rFonts w:eastAsia="Calibri"/>
          <w:lang w:eastAsia="en-US"/>
        </w:rPr>
        <w:t xml:space="preserve"> – </w:t>
      </w:r>
      <w:r w:rsidR="007B501A">
        <w:rPr>
          <w:rFonts w:eastAsia="Calibri"/>
          <w:lang w:eastAsia="en-US"/>
        </w:rPr>
        <w:t xml:space="preserve">z zastrzeżeniem postanowień § 7 </w:t>
      </w:r>
      <w:r w:rsidRPr="00E63EB0">
        <w:rPr>
          <w:rFonts w:eastAsia="Calibri"/>
          <w:lang w:eastAsia="en-US"/>
        </w:rPr>
        <w:t>w przypadku niespełnienia któregokolwiek z kryteriów formalnych (ocena negatywna).</w:t>
      </w:r>
      <w:r w:rsidR="00343B1F">
        <w:rPr>
          <w:rFonts w:eastAsia="Calibri"/>
          <w:lang w:eastAsia="en-US"/>
        </w:rPr>
        <w:t xml:space="preserve"> </w:t>
      </w:r>
    </w:p>
    <w:p w14:paraId="3538DF7B" w14:textId="47372967" w:rsidR="004A09AF" w:rsidRPr="004A09AF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C05E1D">
        <w:rPr>
          <w:rFonts w:eastAsia="Calibri"/>
          <w:lang w:eastAsia="en-US"/>
        </w:rPr>
        <w:t xml:space="preserve">Informacja o wyniku oceny formalnej przekazywana jest wnioskodawcy </w:t>
      </w:r>
      <w:r w:rsidRPr="00B03CCE">
        <w:rPr>
          <w:rFonts w:eastAsia="Calibri"/>
          <w:lang w:eastAsia="en-US"/>
        </w:rPr>
        <w:t>na adres poczty elektronicznej wnioskodawcy</w:t>
      </w:r>
      <w:r w:rsidRPr="00297655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676B20C4" w14:textId="77777777" w:rsidR="008755D6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A09AF">
        <w:rPr>
          <w:rFonts w:eastAsia="Calibri"/>
          <w:lang w:eastAsia="en-US"/>
        </w:rPr>
        <w:t>Informacja o negatywnym wyniku oceny formalnej zawiera pouczenie o możliwości wniesienia protestu na zasadach określonych w rozdziale 15 ustawy wdrożeniowej.</w:t>
      </w:r>
    </w:p>
    <w:p w14:paraId="3EA2226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A77842">
        <w:rPr>
          <w:b/>
        </w:rPr>
        <w:t>Zasady dokonywania oceny merytorycznej</w:t>
      </w:r>
    </w:p>
    <w:p w14:paraId="18D0E0DC" w14:textId="77777777" w:rsidR="00477334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477334">
        <w:t xml:space="preserve">Ocena merytoryczna projektów jest dokonywana przez KOP w formie niezależnej oceny danego </w:t>
      </w:r>
      <w:proofErr w:type="gramStart"/>
      <w:r w:rsidRPr="00477334">
        <w:t>projektu przez co</w:t>
      </w:r>
      <w:proofErr w:type="gramEnd"/>
      <w:r w:rsidRPr="00477334">
        <w:t xml:space="preserve"> najmniej dwóch członków KOP</w:t>
      </w:r>
      <w:r>
        <w:t>.</w:t>
      </w:r>
    </w:p>
    <w:p w14:paraId="1654F89F" w14:textId="1F0A0570" w:rsidR="00477334" w:rsidRPr="001527CD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kryteria merytoryczne, określone w załączniku nr 1 do regulaminu</w:t>
      </w:r>
      <w:r>
        <w:rPr>
          <w:rFonts w:eastAsiaTheme="minorHAnsi"/>
          <w:lang w:eastAsia="en-US"/>
        </w:rPr>
        <w:t>.</w:t>
      </w:r>
    </w:p>
    <w:p w14:paraId="6B4409F3" w14:textId="77777777" w:rsidR="00637DB3" w:rsidRPr="00CD0AA3" w:rsidRDefault="00637DB3" w:rsidP="00637DB3">
      <w:pPr>
        <w:numPr>
          <w:ilvl w:val="0"/>
          <w:numId w:val="4"/>
        </w:numPr>
        <w:spacing w:after="120" w:line="276" w:lineRule="auto"/>
        <w:ind w:left="426" w:hanging="426"/>
        <w:jc w:val="both"/>
      </w:pPr>
      <w:r>
        <w:t>J</w:t>
      </w:r>
      <w:r w:rsidRPr="00CD0AA3">
        <w:t xml:space="preserve">eżeli KOP uzna za niekwalifikowalne część kosztów wskazanych przez </w:t>
      </w:r>
      <w:proofErr w:type="gramStart"/>
      <w:r w:rsidRPr="00CD0AA3">
        <w:t>wnioskodawcę jako</w:t>
      </w:r>
      <w:proofErr w:type="gramEnd"/>
      <w:r w:rsidRPr="00CD0AA3">
        <w:t xml:space="preserve"> kwalifikowalne we wniosku o dofinansowanie, rekomenduje </w:t>
      </w:r>
      <w:r>
        <w:t xml:space="preserve">zmianę tych </w:t>
      </w:r>
      <w:r w:rsidRPr="00CD0AA3">
        <w:t>kosztów o koszty, które uznał za niekwalifikowalne, z zastrzeżeniem ust. 4.</w:t>
      </w:r>
    </w:p>
    <w:p w14:paraId="5E7F527B" w14:textId="34EC0BA4" w:rsidR="00477334" w:rsidRDefault="00637DB3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J</w:t>
      </w:r>
      <w:r w:rsidRPr="00CD0AA3">
        <w:t xml:space="preserve">eżeli KOP uzna za niekwalifikowalne </w:t>
      </w:r>
      <w:r>
        <w:t>25</w:t>
      </w:r>
      <w:r w:rsidRPr="00CD0AA3">
        <w:t xml:space="preserve">% lub więcej kosztów </w:t>
      </w:r>
      <w:r w:rsidRPr="0081775C">
        <w:rPr>
          <w:lang w:eastAsia="en-US"/>
        </w:rPr>
        <w:t xml:space="preserve">wskazanych przez </w:t>
      </w:r>
      <w:proofErr w:type="gramStart"/>
      <w:r w:rsidRPr="0081775C">
        <w:rPr>
          <w:lang w:eastAsia="en-US"/>
        </w:rPr>
        <w:t>wnioskodawcę jako</w:t>
      </w:r>
      <w:proofErr w:type="gramEnd"/>
      <w:r w:rsidRPr="0081775C">
        <w:rPr>
          <w:lang w:eastAsia="en-US"/>
        </w:rPr>
        <w:t xml:space="preserve"> kwalifikowalne we wniosku </w:t>
      </w:r>
      <w:r w:rsidRPr="00CD0AA3">
        <w:t xml:space="preserve">o </w:t>
      </w:r>
      <w:r w:rsidRPr="0081775C">
        <w:rPr>
          <w:lang w:eastAsia="en-US"/>
        </w:rPr>
        <w:t>dofinansowanie,</w:t>
      </w:r>
      <w:r w:rsidRPr="00CD0AA3">
        <w:t xml:space="preserve"> kryterium wyboru projektów „</w:t>
      </w:r>
      <w:r w:rsidRPr="00E01350">
        <w:t>Wydatki w ramach projektu są kwalifikowalne, racjonalne i uzasadnione</w:t>
      </w:r>
      <w:r w:rsidRPr="00CD0AA3">
        <w:t>” uznaje się za niespełnione</w:t>
      </w:r>
      <w:r>
        <w:t>.</w:t>
      </w:r>
    </w:p>
    <w:p w14:paraId="6BB7EDFC" w14:textId="04EDF63A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t xml:space="preserve">W przypadku, jeżeli KOP rekomenduje </w:t>
      </w:r>
      <w:r>
        <w:rPr>
          <w:lang w:eastAsia="en-US"/>
        </w:rPr>
        <w:t>zmianę</w:t>
      </w:r>
      <w:r w:rsidRPr="0081775C">
        <w:rPr>
          <w:lang w:eastAsia="en-US"/>
        </w:rPr>
        <w:t xml:space="preserve"> kosztów, o których mowa w ust. 3, PARP</w:t>
      </w:r>
      <w:r>
        <w:rPr>
          <w:lang w:eastAsia="en-US"/>
        </w:rPr>
        <w:t>,</w:t>
      </w:r>
      <w:r w:rsidRPr="0081775C">
        <w:rPr>
          <w:lang w:eastAsia="en-US"/>
        </w:rPr>
        <w:t xml:space="preserve"> za pośrednictwem poczty elektronicznej wnioskodawcy</w:t>
      </w:r>
      <w:r>
        <w:rPr>
          <w:lang w:eastAsia="en-US"/>
        </w:rPr>
        <w:t>,</w:t>
      </w:r>
      <w:r w:rsidRPr="0081775C">
        <w:rPr>
          <w:lang w:eastAsia="en-US"/>
        </w:rPr>
        <w:t xml:space="preserve"> wzywa jednokrotnie wnioskodawcę do wyrażenia w terminie </w:t>
      </w:r>
      <w:r>
        <w:rPr>
          <w:lang w:eastAsia="en-US"/>
        </w:rPr>
        <w:t>3</w:t>
      </w:r>
      <w:r w:rsidRPr="0081775C">
        <w:rPr>
          <w:lang w:eastAsia="en-US"/>
        </w:rPr>
        <w:t xml:space="preserve"> dni od dnia wysłania wezwania, zgody na </w:t>
      </w:r>
      <w:r w:rsidRPr="0081775C">
        <w:rPr>
          <w:lang w:eastAsia="en-US"/>
        </w:rPr>
        <w:lastRenderedPageBreak/>
        <w:t xml:space="preserve">dokonanie rekomendowanej przez KOP zmiany. W przypadku braku zgody </w:t>
      </w:r>
      <w:r w:rsidRPr="00CD0AA3">
        <w:t xml:space="preserve">na dokonanie rekomendowanej przez KOP zmiany </w:t>
      </w:r>
      <w:r w:rsidRPr="0081775C">
        <w:rPr>
          <w:lang w:eastAsia="en-US"/>
        </w:rPr>
        <w:t>lub braku odpowiedzi wnioskodawcy we wskazanym terminie,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niespełnione. W przypadku wyrażenia przez wnioskodawcę we wskazanym terminie zgody na dokonanie rekomendowanej przez KOP zmiany,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spełnione.</w:t>
      </w:r>
      <w:r w:rsidRPr="00CD0AA3">
        <w:t xml:space="preserve"> Termin, o którym mowa wyżej, uważa się za zachowany, jeśli </w:t>
      </w:r>
      <w:proofErr w:type="spellStart"/>
      <w:r w:rsidRPr="00CD0AA3">
        <w:t>skan</w:t>
      </w:r>
      <w:proofErr w:type="spellEnd"/>
      <w:r w:rsidRPr="00CD0AA3">
        <w:t xml:space="preserve"> pisma wnioskodawcy wpłynie do PARP na adres poczty elektronicznej wskazany w wezwaniu nie później, niż w terminie </w:t>
      </w:r>
      <w:r>
        <w:t>3</w:t>
      </w:r>
      <w:r w:rsidRPr="00CD0AA3">
        <w:t xml:space="preserve"> dni od dnia wysłania wezwania.</w:t>
      </w:r>
    </w:p>
    <w:p w14:paraId="46F6B7F6" w14:textId="01FC3881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t xml:space="preserve">Weryfikacja przez PARP czy wnioskodawca wyraził zgodę na dokonanie rekomendowanej przez KOP zmiany, </w:t>
      </w:r>
      <w:r>
        <w:rPr>
          <w:lang w:eastAsia="en-US"/>
        </w:rPr>
        <w:t xml:space="preserve">o której mowa w ust. 3, </w:t>
      </w:r>
      <w:r w:rsidRPr="0081775C">
        <w:rPr>
          <w:lang w:eastAsia="en-US"/>
        </w:rPr>
        <w:t xml:space="preserve">a więc czy zostało spełnione kryterium, następuje przed zakończeniem oceny. W przypadku zgody na dokonanie rekomendowanej przez KOP zmiany, wnioskodawca składa skorygowany wniosek o dofinansowanie po zakończeniu oceny, a przed </w:t>
      </w:r>
      <w:r>
        <w:rPr>
          <w:lang w:eastAsia="en-US"/>
        </w:rPr>
        <w:t>zawarciem</w:t>
      </w:r>
      <w:r w:rsidRPr="0081775C">
        <w:rPr>
          <w:lang w:eastAsia="en-US"/>
        </w:rPr>
        <w:t xml:space="preserve"> umowy o dofinansowanie</w:t>
      </w:r>
    </w:p>
    <w:p w14:paraId="2F45C957" w14:textId="78CBA6C8" w:rsidR="001A59AD" w:rsidRPr="00E63EB0" w:rsidRDefault="001A59AD" w:rsidP="001527CD">
      <w:pPr>
        <w:spacing w:after="120" w:line="276" w:lineRule="auto"/>
        <w:ind w:left="66"/>
        <w:jc w:val="both"/>
      </w:pPr>
    </w:p>
    <w:p w14:paraId="6D0F86B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67191D2C" w14:textId="4A1BEDEA" w:rsidR="00C05E1D" w:rsidRPr="000145C6" w:rsidRDefault="00C05E1D" w:rsidP="00C05E1D">
      <w:pPr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</w:pPr>
      <w:r w:rsidRPr="00762190">
        <w:t>Projekt może zostać wybrany do dofinansowania, gdy</w:t>
      </w:r>
      <w:r w:rsidR="00297655" w:rsidRPr="00762190">
        <w:t xml:space="preserve"> spełnił kryteria wyboru projektów</w:t>
      </w:r>
      <w:r w:rsidR="00F474E1" w:rsidRPr="00762190">
        <w:t xml:space="preserve"> oraz </w:t>
      </w:r>
      <w:r w:rsidR="005F72F3">
        <w:t xml:space="preserve">kwota przeznaczona na dofinansowanie projektów w konkursie pozwala na wybranie go do dofinansowania. </w:t>
      </w:r>
    </w:p>
    <w:p w14:paraId="7A91C38D" w14:textId="3667F5F5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>W oparc</w:t>
      </w:r>
      <w:r w:rsidR="00A90A6F">
        <w:t>iu o ostateczną ocenę projektów</w:t>
      </w:r>
      <w:r w:rsidR="00DC20BD">
        <w:t xml:space="preserve"> </w:t>
      </w:r>
      <w:r w:rsidR="000303E5">
        <w:t>KOP</w:t>
      </w:r>
      <w:r w:rsidRPr="000937DA">
        <w:t xml:space="preserve"> sporządza </w:t>
      </w:r>
      <w:r w:rsidR="000303E5">
        <w:t>a następnie PARP</w:t>
      </w:r>
      <w:r w:rsidRPr="000937DA">
        <w:t xml:space="preserve"> zatwierdz</w:t>
      </w:r>
      <w:r w:rsidR="00174A97">
        <w:t>a</w:t>
      </w:r>
      <w:r w:rsidRPr="000937DA">
        <w:t xml:space="preserve"> listę ocenionych projektów zawierającą przyznane oceny</w:t>
      </w:r>
      <w:r w:rsidR="005B39FE">
        <w:t>,</w:t>
      </w:r>
      <w:r w:rsidRPr="000937DA">
        <w:t xml:space="preserve"> </w:t>
      </w:r>
      <w:r w:rsidR="00AD7FAC">
        <w:t xml:space="preserve">z wyróżnieniem projektów </w:t>
      </w:r>
      <w:r w:rsidRPr="000937DA">
        <w:t>wybranych do dofinansowania</w:t>
      </w:r>
      <w:r w:rsidR="00AD7FAC">
        <w:t xml:space="preserve">, w ramach </w:t>
      </w:r>
      <w:proofErr w:type="gramStart"/>
      <w:r w:rsidR="00AD7FAC">
        <w:t>kwoty o której</w:t>
      </w:r>
      <w:proofErr w:type="gramEnd"/>
      <w:r w:rsidR="00AD7FAC">
        <w:t xml:space="preserve"> mowa w § 3 ust. 4</w:t>
      </w:r>
      <w:r w:rsidRPr="000937DA">
        <w:t>.</w:t>
      </w:r>
    </w:p>
    <w:p w14:paraId="5F3C6F0C" w14:textId="2D99C308" w:rsidR="000937DA" w:rsidRDefault="005B39FE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2F2715">
        <w:t>Rozstrzygnięcie konkursu</w:t>
      </w:r>
      <w:r w:rsidR="004B1741">
        <w:t>, w ramach danego etapu,</w:t>
      </w:r>
      <w:r w:rsidRPr="002F2715">
        <w:t xml:space="preserve"> następuje poprzez zatwierdzenie przez PARP listy projektów </w:t>
      </w:r>
      <w:r>
        <w:t xml:space="preserve">ocenionych w ramach każdego etapu konkursu, </w:t>
      </w:r>
      <w:r w:rsidR="004B1741">
        <w:t xml:space="preserve">o której mowa w ust. </w:t>
      </w:r>
      <w:r w:rsidR="00CD6CDE">
        <w:t>2</w:t>
      </w:r>
      <w:r w:rsidR="004B1741">
        <w:t>.</w:t>
      </w:r>
    </w:p>
    <w:p w14:paraId="6095536F" w14:textId="2760B939" w:rsidR="00D32498" w:rsidRDefault="00D32498" w:rsidP="00D32498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t xml:space="preserve">W przypadku, gdy kwota </w:t>
      </w:r>
      <w:r w:rsidR="00C359C4">
        <w:t>przeznaczona na dofinansowanie projektów w konkursie nie pozwala na dofinansowanie wszystkich projektów, o których mowa w ust. 1 dofinansowanie uzyskują projekty, które zdobędą największą liczbę punktów w ramach oceny merytorycznej. W przypadku projektów, które w wyniku oceny merytorycznej uzyskały taką sam</w:t>
      </w:r>
      <w:r w:rsidR="00CC2F84">
        <w:t>ą</w:t>
      </w:r>
      <w:r w:rsidR="00C359C4">
        <w:t xml:space="preserve"> liczbę punktów, o wyborze do dofinansowania decydować bę</w:t>
      </w:r>
      <w:r w:rsidR="00CC2F84">
        <w:t>dzie</w:t>
      </w:r>
      <w:r w:rsidR="00C359C4">
        <w:t xml:space="preserve"> kryteri</w:t>
      </w:r>
      <w:r w:rsidR="00CC2F84">
        <w:t>um</w:t>
      </w:r>
      <w:r w:rsidR="00C359C4">
        <w:t xml:space="preserve"> </w:t>
      </w:r>
      <w:r w:rsidR="00CC2F84">
        <w:t>rozstrzygające określone w załączniku nr 1 do regulaminu.</w:t>
      </w:r>
      <w:r w:rsidR="001527CD">
        <w:t xml:space="preserve"> </w:t>
      </w:r>
      <w:proofErr w:type="gramStart"/>
      <w:r>
        <w:t>środków</w:t>
      </w:r>
      <w:proofErr w:type="gramEnd"/>
      <w:r>
        <w:t xml:space="preserve"> przeznaczonych na dofinansowanie projektów w konkursie, o której mowa w § 3 ust. 4 jest niewystarczająca na dofinansowanie wszystkich projektów, o których mowa w ust. 1, PARP zwraca się do IZ o odpowiednie zwiększenie alokacji na konkurs.</w:t>
      </w:r>
    </w:p>
    <w:p w14:paraId="73604B61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lastRenderedPageBreak/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50AD8D6A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</w:t>
      </w:r>
      <w:r w:rsidR="009E3526">
        <w:t xml:space="preserve"> danego etapu</w:t>
      </w:r>
      <w:r w:rsidRPr="00E63EB0">
        <w:t xml:space="preserve"> konkursu</w:t>
      </w:r>
      <w:r>
        <w:t xml:space="preserve">, </w:t>
      </w:r>
      <w:r w:rsidRPr="00C31E8D">
        <w:t>o którym mowa w §</w:t>
      </w:r>
      <w:r w:rsidR="009E3526">
        <w:t xml:space="preserve"> </w:t>
      </w:r>
      <w:r w:rsidRPr="00C31E8D">
        <w:t xml:space="preserve">11 ust. </w:t>
      </w:r>
      <w:r w:rsidR="00F5612F">
        <w:t>3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55214E60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7 </w:t>
      </w:r>
      <w:r w:rsidR="0068762E" w:rsidDel="00D42FE4">
        <w:t xml:space="preserve">dni od rozstrzygnięcia </w:t>
      </w:r>
      <w:r w:rsidR="009E3526">
        <w:t xml:space="preserve">danego etapu </w:t>
      </w:r>
      <w:r w:rsidR="0068762E" w:rsidDel="00D42FE4">
        <w:t>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</w:t>
      </w:r>
      <w:r w:rsidR="009E3526" w:rsidDel="00D42FE4">
        <w:t>.</w:t>
      </w:r>
      <w:r w:rsidR="009E3526">
        <w:t> </w:t>
      </w:r>
      <w:r w:rsidR="00F5612F">
        <w:t>3</w:t>
      </w:r>
      <w:r w:rsidDel="00D42FE4">
        <w:t xml:space="preserve">, </w:t>
      </w:r>
      <w:r w:rsidR="0013411C" w:rsidRPr="00E63EB0" w:rsidDel="00D42FE4">
        <w:t xml:space="preserve">PARP </w:t>
      </w:r>
      <w:r w:rsidR="00E63C2E">
        <w:t>publikuje</w:t>
      </w:r>
      <w:r w:rsidR="0054558F" w:rsidDel="00D42FE4">
        <w:t xml:space="preserve">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 xml:space="preserve">wyboru projektów </w:t>
      </w:r>
      <w:r w:rsidR="00184D01" w:rsidDel="00D42FE4">
        <w:t>i</w:t>
      </w:r>
      <w:r w:rsidR="0071750A" w:rsidRPr="0071750A" w:rsidDel="00D42FE4">
        <w:t xml:space="preserve"> </w:t>
      </w:r>
      <w:r w:rsidR="00741CE1">
        <w:t xml:space="preserve">uzyskały wymaganą liczbę punktów, z wyróżnieniem </w:t>
      </w:r>
      <w:proofErr w:type="gramStart"/>
      <w:r w:rsidR="00741CE1">
        <w:t xml:space="preserve">projektów </w:t>
      </w:r>
      <w:r w:rsidR="0068762E" w:rsidDel="00D42FE4">
        <w:t xml:space="preserve"> wybran</w:t>
      </w:r>
      <w:r w:rsidR="00741CE1">
        <w:t>ych</w:t>
      </w:r>
      <w:proofErr w:type="gramEnd"/>
      <w:r w:rsidR="0068762E" w:rsidDel="00D42FE4">
        <w:t xml:space="preserve"> do dofinansowania</w:t>
      </w:r>
      <w:r w:rsidR="0071750A" w:rsidDel="00D42FE4">
        <w:t>.</w:t>
      </w:r>
    </w:p>
    <w:p w14:paraId="599E2A50" w14:textId="77777777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o </w:t>
      </w:r>
      <w:r w:rsidR="00D14B34" w:rsidRPr="00E63EB0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3FB67132" w:rsidR="005748D2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>Przewidywany termin rozstrzygnięcia konkursu</w:t>
      </w:r>
      <w:r w:rsidR="00CD6CDE">
        <w:t>,</w:t>
      </w:r>
      <w:r w:rsidR="00CD6CDE" w:rsidRPr="00CD6CDE">
        <w:t xml:space="preserve"> </w:t>
      </w:r>
      <w:r w:rsidR="003E431D">
        <w:t xml:space="preserve">o którym mowa w </w:t>
      </w:r>
      <w:r w:rsidR="003E431D" w:rsidRPr="006A53F0" w:rsidDel="00D42FE4">
        <w:t>§</w:t>
      </w:r>
      <w:r w:rsidR="003E431D">
        <w:t xml:space="preserve"> 11 </w:t>
      </w:r>
      <w:proofErr w:type="gramStart"/>
      <w:r w:rsidR="003E431D">
        <w:t>ust. 3</w:t>
      </w:r>
      <w:r w:rsidR="00E30A34">
        <w:t xml:space="preserve"> </w:t>
      </w:r>
      <w:r w:rsidR="00AE3FE5" w:rsidRPr="00FE4164">
        <w:t xml:space="preserve"> </w:t>
      </w:r>
      <w:r w:rsidR="00B15312" w:rsidRPr="00FE4164">
        <w:t>wynosi</w:t>
      </w:r>
      <w:proofErr w:type="gramEnd"/>
      <w:r w:rsidR="00040FE3" w:rsidRPr="00FE4164">
        <w:t xml:space="preserve"> </w:t>
      </w:r>
      <w:r w:rsidR="00FE4164" w:rsidRPr="00FE4164">
        <w:t>2 miesiące</w:t>
      </w:r>
      <w:r w:rsidR="00040FE3" w:rsidRPr="00FE4164">
        <w:t xml:space="preserve"> od dnia zak</w:t>
      </w:r>
      <w:r w:rsidR="00040FE3">
        <w:t>ończenia naboru wniosków w ramach każdego etapu konkursu</w:t>
      </w:r>
      <w:r w:rsidR="00AD4D07">
        <w:t>.</w:t>
      </w:r>
    </w:p>
    <w:p w14:paraId="1EA37A4C" w14:textId="7D3C4E8B" w:rsidR="00157928" w:rsidRPr="00E63EB0" w:rsidRDefault="00157928" w:rsidP="00157928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613937">
        <w:t>Po rozstrzygnięciu konkursu możliwe jest</w:t>
      </w:r>
      <w:r>
        <w:t>, za zgodą IZ,</w:t>
      </w:r>
      <w:r w:rsidRPr="00613937">
        <w:t xml:space="preserve"> zwiększenie kwoty przeznaczonej na dofinansowanie projektów w konkursie.  Projekty, które spełniły kryteria</w:t>
      </w:r>
      <w:r>
        <w:t xml:space="preserve"> wyboru projektów lub spełniły kryteria</w:t>
      </w:r>
      <w:r w:rsidRPr="00613937">
        <w:t xml:space="preserve"> </w:t>
      </w:r>
      <w:r>
        <w:t xml:space="preserve">wyboru projektów </w:t>
      </w:r>
      <w:r w:rsidRPr="00613937">
        <w:t xml:space="preserve">i </w:t>
      </w:r>
      <w:r>
        <w:t>uzyskały</w:t>
      </w:r>
      <w:r w:rsidRPr="00613937">
        <w:t xml:space="preserve"> wymaganą liczbę punktów, jednak dostępna alokacja nie pozwalała na ich dofinansowanie, będą mogły zostać wybrane do dofina</w:t>
      </w:r>
      <w:r>
        <w:t>n</w:t>
      </w:r>
      <w:r w:rsidRPr="00613937">
        <w:t xml:space="preserve">sowania. Przy ich wyborze do dofinansowania będzie zachowana zasada równego traktowania, o której mowa w </w:t>
      </w:r>
      <w:r>
        <w:t>w</w:t>
      </w:r>
      <w:r w:rsidRPr="00613937">
        <w:t xml:space="preserve">ytycznych </w:t>
      </w:r>
      <w:r>
        <w:t>ministra właściwego do spraw rozwoju regionalnego</w:t>
      </w:r>
      <w:r w:rsidRPr="00613937">
        <w:t xml:space="preserve"> w zakresie trybów wyboru projektów na lata 2014-2020</w:t>
      </w:r>
      <w:r>
        <w:t>.</w:t>
      </w:r>
    </w:p>
    <w:p w14:paraId="07B0E405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4C551D72" w:rsidR="00D830E2" w:rsidRPr="00E63EB0" w:rsidRDefault="0035508F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E43F4A">
        <w:t>raz z informacją</w:t>
      </w:r>
      <w:r>
        <w:t xml:space="preserve"> o wyborze projektu do dofinansowania, </w:t>
      </w:r>
      <w:r w:rsidRPr="00E63EB0">
        <w:t xml:space="preserve">PARP wzywa wnioskodawcę do dostarczenia dokumentów niezbędnych do zawarcia umowy o </w:t>
      </w:r>
      <w:r>
        <w:t>dofinansowanie projektu, wymienionych w z</w:t>
      </w:r>
      <w:r w:rsidRPr="00E63EB0">
        <w:t xml:space="preserve">ałączniku nr </w:t>
      </w:r>
      <w:r>
        <w:t>6 do regulaminu.</w:t>
      </w:r>
    </w:p>
    <w:p w14:paraId="7CE79E40" w14:textId="6BC447AF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</w:t>
      </w:r>
      <w:proofErr w:type="gramStart"/>
      <w:r w:rsidR="00F93CEB">
        <w:t>kompletnych co</w:t>
      </w:r>
      <w:proofErr w:type="gramEnd"/>
      <w:r w:rsidR="00F93CEB">
        <w:t xml:space="preserve"> do formy i treści </w:t>
      </w:r>
      <w:r w:rsidRPr="00E63EB0">
        <w:t xml:space="preserve">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</w:t>
      </w:r>
      <w:r w:rsidR="00607951">
        <w:t xml:space="preserve"> projektu</w:t>
      </w:r>
      <w:r w:rsidRPr="00E63EB0">
        <w:t>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77777777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proofErr w:type="gramStart"/>
      <w:r w:rsidRPr="00E63EB0">
        <w:rPr>
          <w:color w:val="auto"/>
        </w:rPr>
        <w:t>projekt</w:t>
      </w:r>
      <w:proofErr w:type="gramEnd"/>
      <w:r w:rsidRPr="00E63EB0">
        <w:rPr>
          <w:color w:val="auto"/>
        </w:rPr>
        <w:t xml:space="preserve">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proofErr w:type="gramStart"/>
      <w:r w:rsidRPr="00E63EB0">
        <w:t>wnioskodawca</w:t>
      </w:r>
      <w:proofErr w:type="gramEnd"/>
      <w:r w:rsidRPr="00E63EB0">
        <w:t xml:space="preserve">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proofErr w:type="gramStart"/>
      <w:r w:rsidRPr="00E63EB0">
        <w:rPr>
          <w:color w:val="auto"/>
        </w:rPr>
        <w:t>weryfikacja</w:t>
      </w:r>
      <w:proofErr w:type="gramEnd"/>
      <w:r w:rsidRPr="00E63EB0">
        <w:rPr>
          <w:color w:val="auto"/>
        </w:rPr>
        <w:t xml:space="preserve">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38B994C2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lastRenderedPageBreak/>
        <w:t xml:space="preserve">projekt spełnia wszystkie kryteria, na </w:t>
      </w:r>
      <w:proofErr w:type="gramStart"/>
      <w:r w:rsidRPr="00E63EB0">
        <w:rPr>
          <w:color w:val="auto"/>
        </w:rPr>
        <w:t>podstawie których</w:t>
      </w:r>
      <w:proofErr w:type="gramEnd"/>
      <w:r w:rsidRPr="00E63EB0">
        <w:rPr>
          <w:color w:val="auto"/>
        </w:rPr>
        <w:t xml:space="preserve"> został wybrany do dofinansowania</w:t>
      </w:r>
      <w:r w:rsidR="00860C87">
        <w:rPr>
          <w:color w:val="auto"/>
        </w:rPr>
        <w:t>.</w:t>
      </w:r>
    </w:p>
    <w:p w14:paraId="369603C5" w14:textId="0E7DD91F" w:rsidR="00860C87" w:rsidRDefault="00860C87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PARP może odmówić udzielenia dofinansowania na podstawie art. 6b ust. 4 i 4a ustawy o PARP.</w:t>
      </w:r>
    </w:p>
    <w:p w14:paraId="15414FDC" w14:textId="4CD005A7" w:rsidR="00D830E2" w:rsidRPr="00E63EB0" w:rsidRDefault="00EA41B1" w:rsidP="00CC741E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 xml:space="preserve">umowy o dofinansowanie stanowi </w:t>
      </w:r>
      <w:r w:rsidR="007F4208" w:rsidRPr="00F66CE1">
        <w:t>z</w:t>
      </w:r>
      <w:r w:rsidRPr="00F66CE1">
        <w:t xml:space="preserve">ałącznik </w:t>
      </w:r>
      <w:r w:rsidRPr="00F740D6">
        <w:t>nr</w:t>
      </w:r>
      <w:r w:rsidR="00097ECF" w:rsidRPr="00F740D6">
        <w:t xml:space="preserve"> </w:t>
      </w:r>
      <w:r w:rsidR="00F740D6" w:rsidRPr="00F740D6">
        <w:t xml:space="preserve">5 </w:t>
      </w:r>
      <w:r w:rsidR="00097ECF" w:rsidRPr="00F740D6">
        <w:t>do</w:t>
      </w:r>
      <w:r w:rsidR="00097ECF">
        <w:t xml:space="preserve">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0C7A7301" w14:textId="36275999" w:rsidR="009F1C6E" w:rsidRPr="00A90A6F" w:rsidRDefault="009F1C6E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color w:val="000000" w:themeColor="text1"/>
        </w:rPr>
      </w:pPr>
      <w:r w:rsidRPr="00A90A6F">
        <w:rPr>
          <w:color w:val="000000" w:themeColor="text1"/>
        </w:rPr>
        <w:t xml:space="preserve">W zakresie weryfikacji statusu MŚP oraz trudnej sytuacji, o której mowa w art. 2 pkt 18 rozporządzenia </w:t>
      </w:r>
      <w:r w:rsidRPr="00A90A6F">
        <w:rPr>
          <w:color w:val="000000" w:themeColor="text1"/>
          <w:lang w:eastAsia="en-US"/>
        </w:rPr>
        <w:t>KE nr 651/2014 PARP zastrzega możliwość powierzenia cz</w:t>
      </w:r>
      <w:bookmarkStart w:id="14" w:name="_GoBack"/>
      <w:bookmarkEnd w:id="14"/>
      <w:r w:rsidRPr="00A90A6F">
        <w:rPr>
          <w:color w:val="000000" w:themeColor="text1"/>
          <w:lang w:eastAsia="en-US"/>
        </w:rPr>
        <w:t>ynności w tym zakresie podmiotowi zewnętrznemu.</w:t>
      </w:r>
    </w:p>
    <w:p w14:paraId="1FA809E1" w14:textId="6B1DB66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103730">
        <w:t>Przed zawarciem umowy o dofinansowanie projektu PARP może zweryfikować ryzyko wystąpienia nieprawidłowości w zakresie realizacji projektu, w oparciu o analizę informacji na temat projektów, jakie wnioskodawc</w:t>
      </w:r>
      <w:r w:rsidR="005B1550">
        <w:t>y</w:t>
      </w:r>
      <w:r w:rsidRPr="00103730">
        <w:t xml:space="preserve"> realizują lub zrealizowali w PARP.</w:t>
      </w:r>
    </w:p>
    <w:p w14:paraId="0C8FC832" w14:textId="0517DD3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jc w:val="both"/>
      </w:pPr>
      <w:r w:rsidRPr="00103730">
        <w:t xml:space="preserve">W przypadku, gdy PARP w wyniku analizy informacji, o których mowa w ust. </w:t>
      </w:r>
      <w:r>
        <w:t>9</w:t>
      </w:r>
      <w:r w:rsidRPr="00103730">
        <w:t xml:space="preserve"> stwierdzi, że ryzyko wystąpienia nieprawidłowości w zakresie merytorycznej lub finansowej realizacji projektu jest wysokie, może zastosować poniższe rozwiązania: </w:t>
      </w:r>
    </w:p>
    <w:p w14:paraId="02FFD646" w14:textId="77777777" w:rsidR="00103730" w:rsidRP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jc w:val="both"/>
      </w:pPr>
      <w:proofErr w:type="gramStart"/>
      <w:r w:rsidRPr="00103730">
        <w:t>beneficjentowi</w:t>
      </w:r>
      <w:proofErr w:type="gramEnd"/>
      <w:r w:rsidRPr="00103730">
        <w:t xml:space="preserve"> nie zostanie wypłacana zaliczk</w:t>
      </w:r>
      <w:r w:rsidRPr="00FF7310">
        <w:t xml:space="preserve">a – projekt będzie rozliczany wyłącznie na podstawie refundacji; </w:t>
      </w:r>
    </w:p>
    <w:p w14:paraId="2BCBE012" w14:textId="044160B8" w:rsidR="00103730" w:rsidRPr="00DA4F0F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proofErr w:type="gramStart"/>
      <w:r w:rsidRPr="00103730">
        <w:t>beneficjentowi</w:t>
      </w:r>
      <w:proofErr w:type="gramEnd"/>
      <w:r w:rsidRPr="00103730">
        <w:t xml:space="preserve"> wypłacona zostanie pierwsza transza zaliczki w wysokości maksymalnie 10% dofinansowania</w:t>
      </w:r>
      <w:r w:rsidRPr="00FF7310">
        <w:t xml:space="preserve">, którą beneficjent będzie zobowiązany rozliczyć w terminach i na zasadach </w:t>
      </w:r>
      <w:r w:rsidRPr="00DA4F0F">
        <w:t xml:space="preserve">określonych w umowie o dofinansowane projektu </w:t>
      </w:r>
      <w:r>
        <w:t>–</w:t>
      </w:r>
      <w:r w:rsidRPr="00103730">
        <w:t xml:space="preserve"> akceptacja rozliczenia tej zaliczki </w:t>
      </w:r>
      <w:r w:rsidRPr="00FF7310">
        <w:t>przez PARP zostanie poprzedzona weryfikacją</w:t>
      </w:r>
      <w:r w:rsidR="00436600">
        <w:t>,</w:t>
      </w:r>
      <w:r w:rsidRPr="00FF7310">
        <w:t xml:space="preserve"> w siedzibie beneficjenta</w:t>
      </w:r>
      <w:r w:rsidR="00436600">
        <w:t>,</w:t>
      </w:r>
      <w:r w:rsidRPr="00FF7310">
        <w:t xml:space="preserve"> dokume</w:t>
      </w:r>
      <w:r w:rsidRPr="00DA4F0F">
        <w:t>ntów potwierdzających rozliczone koszty oraz sposobu i miejsca realizacji projektu (weryfikacja w siedzibie beneficjenta może zostać przeprowadzona przez upoważniony podmiot zewnętrzny);</w:t>
      </w:r>
    </w:p>
    <w:p w14:paraId="00E8DBC6" w14:textId="1295E441" w:rsid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proofErr w:type="gramStart"/>
      <w:r w:rsidRPr="00DA4F0F">
        <w:t>po</w:t>
      </w:r>
      <w:proofErr w:type="gramEnd"/>
      <w:r w:rsidRPr="00DA4F0F">
        <w:t xml:space="preserve"> pozytywnym rozliczeniu pierwszej transzy zaliczki</w:t>
      </w:r>
      <w:r w:rsidR="00FF7310">
        <w:t xml:space="preserve">, zgodnie z zapisami pkt </w:t>
      </w:r>
      <w:r w:rsidR="008755D6">
        <w:t>2</w:t>
      </w:r>
      <w:r w:rsidR="00FF7310">
        <w:t>,</w:t>
      </w:r>
      <w:r w:rsidRPr="00FF7310">
        <w:t xml:space="preserve"> dalsze finansowanie w projekcie będzie przebiegać na ogólnych zasadach.</w:t>
      </w:r>
    </w:p>
    <w:p w14:paraId="270C0372" w14:textId="1400F839" w:rsidR="0013411C" w:rsidRPr="00E63EB0" w:rsidRDefault="0013411C" w:rsidP="00FF7310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7777777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48AA898F" w:rsidR="00AD3F38" w:rsidRPr="00822BFD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22BFD">
        <w:rPr>
          <w:rFonts w:eastAsia="Calibri"/>
          <w:lang w:eastAsia="en-US"/>
        </w:rPr>
        <w:t>P</w:t>
      </w:r>
      <w:r w:rsidR="00AD3F38" w:rsidRPr="00822BFD">
        <w:rPr>
          <w:rFonts w:eastAsia="Calibri"/>
          <w:lang w:eastAsia="en-US"/>
        </w:rPr>
        <w:t>rojekt może otrzymać dofinansowanie w wyniku procedury odwoławczej pod warunkiem, ż</w:t>
      </w:r>
      <w:r w:rsidR="00244458" w:rsidRPr="00822BFD">
        <w:rPr>
          <w:rFonts w:eastAsia="Calibri"/>
          <w:lang w:eastAsia="en-US"/>
        </w:rPr>
        <w:t>e spełnia kryteria wybor</w:t>
      </w:r>
      <w:r w:rsidR="006E3D68" w:rsidRPr="00822BFD">
        <w:rPr>
          <w:rFonts w:eastAsia="Calibri"/>
          <w:lang w:eastAsia="en-US"/>
        </w:rPr>
        <w:t>u</w:t>
      </w:r>
      <w:r w:rsidR="00F474E1" w:rsidRPr="00822BFD">
        <w:rPr>
          <w:rFonts w:eastAsia="Calibri"/>
          <w:lang w:eastAsia="en-US"/>
        </w:rPr>
        <w:t xml:space="preserve"> </w:t>
      </w:r>
      <w:r w:rsidR="00822BFD" w:rsidRPr="00822BFD">
        <w:rPr>
          <w:rFonts w:eastAsia="Calibri"/>
          <w:lang w:eastAsia="en-US"/>
        </w:rPr>
        <w:t>oraz pod warunkiem dostępności środków przewidzianych na dofinansowanie projektów w konkursie</w:t>
      </w:r>
      <w:r w:rsidR="007D6346" w:rsidRPr="00822BFD">
        <w:rPr>
          <w:rFonts w:eastAsia="Calibri"/>
          <w:lang w:eastAsia="en-US"/>
        </w:rPr>
        <w:t>.</w:t>
      </w:r>
      <w:r w:rsidR="003A3987">
        <w:rPr>
          <w:rFonts w:eastAsia="Calibri"/>
          <w:lang w:eastAsia="en-US"/>
        </w:rPr>
        <w:t xml:space="preserve"> Postanowienia </w:t>
      </w:r>
      <w:r w:rsidR="003A3987" w:rsidRPr="006A53F0" w:rsidDel="00D42FE4">
        <w:t>§</w:t>
      </w:r>
      <w:r w:rsidR="003A3987">
        <w:t xml:space="preserve"> 13 stosuje się odpowiednio.</w:t>
      </w:r>
    </w:p>
    <w:p w14:paraId="52DEF509" w14:textId="77777777" w:rsidR="00635EC3" w:rsidRDefault="00635EC3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3B692AF6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>znajdują się w</w:t>
      </w:r>
      <w:r w:rsidR="003409AB">
        <w:t xml:space="preserve"> odpowiedniej dla działania</w:t>
      </w:r>
      <w:r w:rsidR="00AD3F38" w:rsidRPr="00E63EB0">
        <w:t xml:space="preserve"> bazie najczęściej zadawanych pytań</w:t>
      </w:r>
      <w:r w:rsidR="00DA4F0F">
        <w:t xml:space="preserve"> (FAQ)</w:t>
      </w:r>
      <w:r w:rsidR="00AD3F38" w:rsidRPr="00E63EB0">
        <w:t xml:space="preserve"> </w:t>
      </w:r>
      <w:r w:rsidR="00955C82" w:rsidRPr="00E63EB0">
        <w:t>w Centrum Pomocy</w:t>
      </w:r>
      <w:r w:rsidR="00DA4F0F">
        <w:t>, zamieszczonej na stronie internetowej</w:t>
      </w:r>
      <w:r w:rsidR="00955C82" w:rsidRPr="00E63EB0">
        <w:t xml:space="preserve"> </w:t>
      </w:r>
      <w:r w:rsidR="009661DB" w:rsidRPr="00AB78AE">
        <w:t>PARP</w:t>
      </w:r>
      <w:r w:rsidR="003409AB">
        <w:t>.</w:t>
      </w:r>
    </w:p>
    <w:p w14:paraId="0308852C" w14:textId="43B6E99A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Pomocy.</w:t>
      </w:r>
    </w:p>
    <w:p w14:paraId="78E99F3B" w14:textId="4C101800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</w:t>
      </w:r>
      <w:r w:rsidRPr="00AB78AE">
        <w:t xml:space="preserve">udziela również </w:t>
      </w:r>
      <w:proofErr w:type="spellStart"/>
      <w:r w:rsidR="00876AEC" w:rsidRPr="00AB78AE">
        <w:t>Informatorium</w:t>
      </w:r>
      <w:proofErr w:type="spellEnd"/>
      <w:r w:rsidR="00876AEC" w:rsidRPr="00AB78AE">
        <w:t xml:space="preserve"> PARP w odpowiedzi</w:t>
      </w:r>
      <w:r w:rsidRPr="00AB78AE">
        <w:t xml:space="preserve"> na zapytania kierowane na adres poczty elektronicznej: </w:t>
      </w:r>
      <w:hyperlink r:id="rId9" w:history="1">
        <w:r w:rsidR="000C34AA" w:rsidRPr="00AB78AE">
          <w:rPr>
            <w:rStyle w:val="Hipercze"/>
          </w:rPr>
          <w:t>info@parp.gov.pl</w:t>
        </w:r>
      </w:hyperlink>
      <w:r w:rsidR="000C34AA" w:rsidRPr="00AB78AE">
        <w:t xml:space="preserve"> oraz</w:t>
      </w:r>
      <w:r w:rsidRPr="00AB78AE">
        <w:t xml:space="preserve"> telefonicznie </w:t>
      </w:r>
      <w:r w:rsidR="00B409EF" w:rsidRPr="00AB78AE">
        <w:t xml:space="preserve">pod numerami </w:t>
      </w:r>
      <w:r w:rsidRPr="00AB78AE">
        <w:t>22 432 89 91-93.</w:t>
      </w:r>
      <w:r w:rsidRPr="007D6441">
        <w:t xml:space="preserve">  </w:t>
      </w:r>
    </w:p>
    <w:p w14:paraId="358E87C2" w14:textId="24D0B88E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Odpowiedzi na wszystkie pytania udzielane są indywidualnie. Odpowiedzi na pytania są zamieszczane </w:t>
      </w:r>
      <w:r w:rsidR="00F976CF" w:rsidRPr="007D6441">
        <w:t>na stronie internetowej PARP</w:t>
      </w:r>
      <w:r w:rsidR="00DA4F0F">
        <w:t xml:space="preserve"> (</w:t>
      </w:r>
      <w:r w:rsidR="002F4781">
        <w:t xml:space="preserve">Centrum Pomocy - </w:t>
      </w:r>
      <w:r w:rsidR="00DA4F0F">
        <w:t>FAQ) odpowiedniej dla działania</w:t>
      </w:r>
      <w:r w:rsidRPr="00AB78AE">
        <w:t>,</w:t>
      </w:r>
      <w:r w:rsidRPr="007D6441">
        <w:t xml:space="preserve"> jednakże w przypadku, gdy liczba pytań jest znacząca, zamieszczane są odpowiedzi na kluczowe lub powtarzające się pytania. </w:t>
      </w:r>
      <w:r w:rsidR="00F976CF" w:rsidRPr="007D6441">
        <w:t xml:space="preserve"> </w:t>
      </w:r>
    </w:p>
    <w:p w14:paraId="282841E6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2FB589B5" w14:textId="043F506B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1DAD3BEA" w:rsidR="00E07FA2" w:rsidRPr="00E63EB0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color w:val="000000"/>
        </w:rPr>
        <w:t>PARP zastrzega sobie możliwość zmiany</w:t>
      </w:r>
      <w:r w:rsidR="008D5036">
        <w:rPr>
          <w:color w:val="000000"/>
        </w:rPr>
        <w:t xml:space="preserve"> 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644E963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434884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Lista dokumentów niezbędnych do zawarcia umowy o dofinansowanie projektu</w:t>
      </w:r>
    </w:p>
    <w:p w14:paraId="343E5228" w14:textId="1860FE5F" w:rsidR="00E63EB0" w:rsidRPr="00F66CE1" w:rsidRDefault="00E63EB0" w:rsidP="00434884">
      <w:pPr>
        <w:rPr>
          <w:bCs/>
        </w:rPr>
      </w:pPr>
    </w:p>
    <w:sectPr w:rsidR="00E63EB0" w:rsidRPr="00F66CE1" w:rsidSect="00BF450F">
      <w:footerReference w:type="even" r:id="rId10"/>
      <w:footerReference w:type="default" r:id="rId11"/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0C999" w14:textId="77777777" w:rsidR="00D60D5D" w:rsidRDefault="00D60D5D">
      <w:r>
        <w:separator/>
      </w:r>
    </w:p>
  </w:endnote>
  <w:endnote w:type="continuationSeparator" w:id="0">
    <w:p w14:paraId="0430B95D" w14:textId="77777777" w:rsidR="00D60D5D" w:rsidRDefault="00D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FE4164" w:rsidRDefault="00FE41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0A6F">
      <w:rPr>
        <w:rStyle w:val="Numerstrony"/>
        <w:noProof/>
      </w:rPr>
      <w:t>- 20 -</w:t>
    </w:r>
    <w:r>
      <w:rPr>
        <w:rStyle w:val="Numerstrony"/>
      </w:rPr>
      <w:fldChar w:fldCharType="end"/>
    </w:r>
  </w:p>
  <w:p w14:paraId="6243AC33" w14:textId="77777777" w:rsidR="00FE4164" w:rsidRDefault="00FE41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58EA7" w14:textId="77777777" w:rsidR="00D60D5D" w:rsidRDefault="00D60D5D">
      <w:r>
        <w:separator/>
      </w:r>
    </w:p>
  </w:footnote>
  <w:footnote w:type="continuationSeparator" w:id="0">
    <w:p w14:paraId="429F397F" w14:textId="77777777" w:rsidR="00D60D5D" w:rsidRDefault="00D60D5D">
      <w:r>
        <w:continuationSeparator/>
      </w:r>
    </w:p>
  </w:footnote>
  <w:footnote w:id="1">
    <w:p w14:paraId="7610EFF7" w14:textId="77777777" w:rsidR="00FE4164" w:rsidRDefault="00FE4164" w:rsidP="006F43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 dzień rozpoczęcia realizacji projektu uznaje się dzień zaciągnięcia zobowiązania do zamówienia usług lub dóbr stanowiących koszty projektu wskazane w części IX wniosku - Harmonogramie Rzeczowo-Finansowym (</w:t>
      </w:r>
      <w:r w:rsidRPr="001F25A8">
        <w:rPr>
          <w:b/>
        </w:rPr>
        <w:t>za wyjątkiem wydatków dotyczących opracowania nowego modelu biznesowego związanego z internacjonalizacją działalności</w:t>
      </w:r>
      <w:r>
        <w:t>). Nie stanowią rozpoczęcia realizacji projektu czynności podejmowane w ramach działań przygotowawczych, w szczególności przygotowanie dokumentacji związanej z wyborem wykonawców lub dostawców.</w:t>
      </w:r>
    </w:p>
    <w:p w14:paraId="02D2CBB3" w14:textId="3412F7D7" w:rsidR="00FE4164" w:rsidRPr="00DA354B" w:rsidRDefault="00FE4164" w:rsidP="006F4310">
      <w:pPr>
        <w:pStyle w:val="Tekstprzypisudolnego"/>
        <w:jc w:val="both"/>
        <w:rPr>
          <w:color w:val="FF0000"/>
        </w:rPr>
      </w:pPr>
      <w:r>
        <w:t xml:space="preserve">Z uwagi na fakt, że projekt nie może zostać rozpoczęty przed dniem złożenia wniosku ani w dniu złożenia wniosku o dofinansowanie, nie należy zawierać ostatecznych umów z wykonawcami. </w:t>
      </w:r>
    </w:p>
    <w:p w14:paraId="55633EE1" w14:textId="5CE680D3" w:rsidR="00FE4164" w:rsidRDefault="00FE4164" w:rsidP="006F4310">
      <w:pPr>
        <w:pStyle w:val="Tekstprzypisudolnego"/>
        <w:jc w:val="both"/>
      </w:pPr>
      <w:r>
        <w:t>W odniesieniu do pierwszego prawnego zobowiązania wnioskodawcy do zamówienia usługi, za rozpoczęcie realizacji projektu uznaje się podpisanie umowy z wyłonionym wykonawcą (</w:t>
      </w:r>
      <w:r w:rsidRPr="00DA354B">
        <w:t>za wyjątkiem wydatków dotyczących opracowania nowego modelu biznesowego związanego z internacjonalizacją działalności)</w:t>
      </w:r>
      <w:r>
        <w:t>, rozpoczęcie wykonywania usługi albo wpłatę zaliczki lub zadatku. W odniesieniu do zakupu wartości niematerialnych i prawnych za moment rozpoczęcia prac należy uznać pierwsze zobowiązanie wnioskodawcy do ich zamówienia tj. podpisanie umowy na ich realizację bądź wpłatę zaliczki lub zadatku.</w:t>
      </w:r>
    </w:p>
    <w:p w14:paraId="713A7B51" w14:textId="067484C6" w:rsidR="00FE4164" w:rsidRDefault="00FE4164">
      <w:pPr>
        <w:pStyle w:val="Tekstprzypisudolnego"/>
      </w:pPr>
    </w:p>
  </w:footnote>
  <w:footnote w:id="2">
    <w:p w14:paraId="09BA8F9A" w14:textId="02A02A0B" w:rsidR="00FE4164" w:rsidRDefault="00FE4164" w:rsidP="00330BA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doradztwo</w:t>
      </w:r>
      <w:proofErr w:type="gramEnd"/>
      <w:r>
        <w:t xml:space="preserve"> nie może dotyczyć pozyskania finansowania zewnętrznego na działalność eksportową</w:t>
      </w:r>
      <w:r w:rsidR="00A90A6F">
        <w:t xml:space="preserve"> ze źródeł publicznych (krajowe oraz </w:t>
      </w:r>
      <w:r>
        <w:t>UE).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B3578C"/>
    <w:multiLevelType w:val="hybridMultilevel"/>
    <w:tmpl w:val="A0DCA2D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0951E0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326998"/>
    <w:multiLevelType w:val="hybridMultilevel"/>
    <w:tmpl w:val="6136BE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0D5527B2"/>
    <w:multiLevelType w:val="hybridMultilevel"/>
    <w:tmpl w:val="96744AAC"/>
    <w:lvl w:ilvl="0" w:tplc="8B862B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74760"/>
    <w:multiLevelType w:val="hybridMultilevel"/>
    <w:tmpl w:val="A16EA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5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53821BE"/>
    <w:multiLevelType w:val="hybridMultilevel"/>
    <w:tmpl w:val="1DF4608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7F40287"/>
    <w:multiLevelType w:val="hybridMultilevel"/>
    <w:tmpl w:val="48AA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CC83843"/>
    <w:multiLevelType w:val="hybridMultilevel"/>
    <w:tmpl w:val="48FE90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2DC50CA3"/>
    <w:multiLevelType w:val="hybridMultilevel"/>
    <w:tmpl w:val="41BADA44"/>
    <w:lvl w:ilvl="0" w:tplc="BA6C39D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EE3559"/>
    <w:multiLevelType w:val="hybridMultilevel"/>
    <w:tmpl w:val="A0FC8A00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22">
    <w:nsid w:val="2FC72AA6"/>
    <w:multiLevelType w:val="hybridMultilevel"/>
    <w:tmpl w:val="44943C64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E0C5C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854D88"/>
    <w:multiLevelType w:val="hybridMultilevel"/>
    <w:tmpl w:val="ECDC3F66"/>
    <w:lvl w:ilvl="0" w:tplc="65C22DAC">
      <w:start w:val="1"/>
      <w:numFmt w:val="decimal"/>
      <w:lvlText w:val="1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8946C4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F3877"/>
    <w:multiLevelType w:val="hybridMultilevel"/>
    <w:tmpl w:val="FF003EF2"/>
    <w:lvl w:ilvl="0" w:tplc="2A464D80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481B03"/>
    <w:multiLevelType w:val="hybridMultilevel"/>
    <w:tmpl w:val="36D0244E"/>
    <w:lvl w:ilvl="0" w:tplc="2FEA95E6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3F25699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5A4297"/>
    <w:multiLevelType w:val="hybridMultilevel"/>
    <w:tmpl w:val="C7C8D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2E699B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>
    <w:nsid w:val="47E01121"/>
    <w:multiLevelType w:val="hybridMultilevel"/>
    <w:tmpl w:val="904AFFE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499F0F15"/>
    <w:multiLevelType w:val="hybridMultilevel"/>
    <w:tmpl w:val="AF421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5C6908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CF011B"/>
    <w:multiLevelType w:val="hybridMultilevel"/>
    <w:tmpl w:val="4B846D4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A681CA6"/>
    <w:multiLevelType w:val="hybridMultilevel"/>
    <w:tmpl w:val="DC647958"/>
    <w:lvl w:ilvl="0" w:tplc="21B8F1CC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9">
    <w:nsid w:val="61C21B03"/>
    <w:multiLevelType w:val="hybridMultilevel"/>
    <w:tmpl w:val="E9EE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EB3711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1">
    <w:nsid w:val="633C4E06"/>
    <w:multiLevelType w:val="hybridMultilevel"/>
    <w:tmpl w:val="FE76A93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65C05437"/>
    <w:multiLevelType w:val="hybridMultilevel"/>
    <w:tmpl w:val="C4FC85C4"/>
    <w:lvl w:ilvl="0" w:tplc="4BE64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17558C"/>
    <w:multiLevelType w:val="hybridMultilevel"/>
    <w:tmpl w:val="533C80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6A197F39"/>
    <w:multiLevelType w:val="hybridMultilevel"/>
    <w:tmpl w:val="F2E4DF1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650FBD"/>
    <w:multiLevelType w:val="hybridMultilevel"/>
    <w:tmpl w:val="725A84C8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1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1D6138"/>
    <w:multiLevelType w:val="hybridMultilevel"/>
    <w:tmpl w:val="3A8A0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52"/>
  </w:num>
  <w:num w:numId="5">
    <w:abstractNumId w:val="26"/>
  </w:num>
  <w:num w:numId="6">
    <w:abstractNumId w:val="60"/>
  </w:num>
  <w:num w:numId="7">
    <w:abstractNumId w:val="48"/>
  </w:num>
  <w:num w:numId="8">
    <w:abstractNumId w:val="45"/>
  </w:num>
  <w:num w:numId="9">
    <w:abstractNumId w:val="41"/>
  </w:num>
  <w:num w:numId="10">
    <w:abstractNumId w:val="39"/>
  </w:num>
  <w:num w:numId="11">
    <w:abstractNumId w:val="42"/>
  </w:num>
  <w:num w:numId="12">
    <w:abstractNumId w:val="4"/>
  </w:num>
  <w:num w:numId="13">
    <w:abstractNumId w:val="57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9"/>
  </w:num>
  <w:num w:numId="24">
    <w:abstractNumId w:val="16"/>
  </w:num>
  <w:num w:numId="25">
    <w:abstractNumId w:val="18"/>
  </w:num>
  <w:num w:numId="26">
    <w:abstractNumId w:val="38"/>
  </w:num>
  <w:num w:numId="27">
    <w:abstractNumId w:val="3"/>
  </w:num>
  <w:num w:numId="28">
    <w:abstractNumId w:val="31"/>
  </w:num>
  <w:num w:numId="29">
    <w:abstractNumId w:val="13"/>
  </w:num>
  <w:num w:numId="30">
    <w:abstractNumId w:val="0"/>
  </w:num>
  <w:num w:numId="31">
    <w:abstractNumId w:val="61"/>
  </w:num>
  <w:num w:numId="32">
    <w:abstractNumId w:val="46"/>
  </w:num>
  <w:num w:numId="33">
    <w:abstractNumId w:val="14"/>
  </w:num>
  <w:num w:numId="34">
    <w:abstractNumId w:val="24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</w:num>
  <w:num w:numId="41">
    <w:abstractNumId w:val="19"/>
  </w:num>
  <w:num w:numId="42">
    <w:abstractNumId w:val="5"/>
  </w:num>
  <w:num w:numId="43">
    <w:abstractNumId w:val="21"/>
  </w:num>
  <w:num w:numId="44">
    <w:abstractNumId w:val="51"/>
  </w:num>
  <w:num w:numId="45">
    <w:abstractNumId w:val="56"/>
  </w:num>
  <w:num w:numId="46">
    <w:abstractNumId w:val="40"/>
  </w:num>
  <w:num w:numId="47">
    <w:abstractNumId w:val="49"/>
  </w:num>
  <w:num w:numId="48">
    <w:abstractNumId w:val="23"/>
  </w:num>
  <w:num w:numId="49">
    <w:abstractNumId w:val="25"/>
  </w:num>
  <w:num w:numId="50">
    <w:abstractNumId w:val="44"/>
  </w:num>
  <w:num w:numId="51">
    <w:abstractNumId w:val="29"/>
  </w:num>
  <w:num w:numId="52">
    <w:abstractNumId w:val="1"/>
  </w:num>
  <w:num w:numId="53">
    <w:abstractNumId w:val="55"/>
  </w:num>
  <w:num w:numId="54">
    <w:abstractNumId w:val="35"/>
  </w:num>
  <w:num w:numId="55">
    <w:abstractNumId w:val="28"/>
  </w:num>
  <w:num w:numId="56">
    <w:abstractNumId w:val="50"/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7"/>
  </w:num>
  <w:num w:numId="60">
    <w:abstractNumId w:val="17"/>
  </w:num>
  <w:num w:numId="61">
    <w:abstractNumId w:val="34"/>
  </w:num>
  <w:num w:numId="62">
    <w:abstractNumId w:val="11"/>
  </w:num>
  <w:num w:numId="63">
    <w:abstractNumId w:val="32"/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</w:num>
  <w:num w:numId="66">
    <w:abstractNumId w:val="58"/>
  </w:num>
  <w:num w:numId="67">
    <w:abstractNumId w:val="63"/>
  </w:num>
  <w:num w:numId="68">
    <w:abstractNumId w:val="33"/>
  </w:num>
  <w:num w:numId="69">
    <w:abstractNumId w:val="27"/>
  </w:num>
  <w:num w:numId="70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4FB2"/>
    <w:rsid w:val="00004FB8"/>
    <w:rsid w:val="000057FD"/>
    <w:rsid w:val="00005C54"/>
    <w:rsid w:val="00006859"/>
    <w:rsid w:val="00006B3D"/>
    <w:rsid w:val="00007945"/>
    <w:rsid w:val="00012F21"/>
    <w:rsid w:val="00013C68"/>
    <w:rsid w:val="000145C6"/>
    <w:rsid w:val="000150FC"/>
    <w:rsid w:val="000158FC"/>
    <w:rsid w:val="0001625D"/>
    <w:rsid w:val="00017C86"/>
    <w:rsid w:val="00017E12"/>
    <w:rsid w:val="00020E93"/>
    <w:rsid w:val="000223B0"/>
    <w:rsid w:val="000223E3"/>
    <w:rsid w:val="00025788"/>
    <w:rsid w:val="00025F45"/>
    <w:rsid w:val="00025F56"/>
    <w:rsid w:val="000268F5"/>
    <w:rsid w:val="000303E5"/>
    <w:rsid w:val="000318E7"/>
    <w:rsid w:val="000319FF"/>
    <w:rsid w:val="00032BF4"/>
    <w:rsid w:val="00033B0B"/>
    <w:rsid w:val="00033D09"/>
    <w:rsid w:val="00035322"/>
    <w:rsid w:val="00035B07"/>
    <w:rsid w:val="00036967"/>
    <w:rsid w:val="00040FE3"/>
    <w:rsid w:val="00041BDE"/>
    <w:rsid w:val="00041D4F"/>
    <w:rsid w:val="00043432"/>
    <w:rsid w:val="0004369A"/>
    <w:rsid w:val="000439F4"/>
    <w:rsid w:val="00043AFB"/>
    <w:rsid w:val="00043EA4"/>
    <w:rsid w:val="00045A69"/>
    <w:rsid w:val="000474EF"/>
    <w:rsid w:val="00047C93"/>
    <w:rsid w:val="00047D84"/>
    <w:rsid w:val="0005288D"/>
    <w:rsid w:val="00052F2E"/>
    <w:rsid w:val="00054916"/>
    <w:rsid w:val="00055C5C"/>
    <w:rsid w:val="0005637C"/>
    <w:rsid w:val="000571CD"/>
    <w:rsid w:val="0006016F"/>
    <w:rsid w:val="000630CE"/>
    <w:rsid w:val="000632BB"/>
    <w:rsid w:val="000640EB"/>
    <w:rsid w:val="00065B6C"/>
    <w:rsid w:val="000713E3"/>
    <w:rsid w:val="000730A6"/>
    <w:rsid w:val="00073CD8"/>
    <w:rsid w:val="0007639B"/>
    <w:rsid w:val="00077047"/>
    <w:rsid w:val="00077213"/>
    <w:rsid w:val="00080AFA"/>
    <w:rsid w:val="00080C64"/>
    <w:rsid w:val="00080EC9"/>
    <w:rsid w:val="0008191A"/>
    <w:rsid w:val="00081A39"/>
    <w:rsid w:val="000859F5"/>
    <w:rsid w:val="00086ECA"/>
    <w:rsid w:val="00090598"/>
    <w:rsid w:val="00090D3E"/>
    <w:rsid w:val="000914D0"/>
    <w:rsid w:val="00091699"/>
    <w:rsid w:val="00091AAD"/>
    <w:rsid w:val="000928C3"/>
    <w:rsid w:val="00093233"/>
    <w:rsid w:val="000937DA"/>
    <w:rsid w:val="000946A1"/>
    <w:rsid w:val="00094840"/>
    <w:rsid w:val="0009522C"/>
    <w:rsid w:val="00095620"/>
    <w:rsid w:val="00097ECF"/>
    <w:rsid w:val="000A0C8C"/>
    <w:rsid w:val="000A0D6A"/>
    <w:rsid w:val="000A1126"/>
    <w:rsid w:val="000A12AD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1DCC"/>
    <w:rsid w:val="000B2E6C"/>
    <w:rsid w:val="000B660F"/>
    <w:rsid w:val="000B7518"/>
    <w:rsid w:val="000C34AA"/>
    <w:rsid w:val="000C5AB0"/>
    <w:rsid w:val="000D0DE5"/>
    <w:rsid w:val="000D105F"/>
    <w:rsid w:val="000D1848"/>
    <w:rsid w:val="000D1CE2"/>
    <w:rsid w:val="000D4100"/>
    <w:rsid w:val="000D421E"/>
    <w:rsid w:val="000D4223"/>
    <w:rsid w:val="000D4B50"/>
    <w:rsid w:val="000D6136"/>
    <w:rsid w:val="000D7D0E"/>
    <w:rsid w:val="000E0899"/>
    <w:rsid w:val="000E09DC"/>
    <w:rsid w:val="000E1F21"/>
    <w:rsid w:val="000E3146"/>
    <w:rsid w:val="000E3E3F"/>
    <w:rsid w:val="000E5498"/>
    <w:rsid w:val="000E6052"/>
    <w:rsid w:val="000E6231"/>
    <w:rsid w:val="000E6CDA"/>
    <w:rsid w:val="000E767D"/>
    <w:rsid w:val="000F09A3"/>
    <w:rsid w:val="000F41F3"/>
    <w:rsid w:val="000F56D2"/>
    <w:rsid w:val="000F5964"/>
    <w:rsid w:val="000F5E83"/>
    <w:rsid w:val="00100DF6"/>
    <w:rsid w:val="00103730"/>
    <w:rsid w:val="00103ACD"/>
    <w:rsid w:val="00106084"/>
    <w:rsid w:val="00106BC6"/>
    <w:rsid w:val="00106F19"/>
    <w:rsid w:val="00106F8F"/>
    <w:rsid w:val="001072D7"/>
    <w:rsid w:val="001076E9"/>
    <w:rsid w:val="001116B1"/>
    <w:rsid w:val="0011222E"/>
    <w:rsid w:val="0011229F"/>
    <w:rsid w:val="00112C99"/>
    <w:rsid w:val="00117D64"/>
    <w:rsid w:val="0012268B"/>
    <w:rsid w:val="00122F87"/>
    <w:rsid w:val="00123435"/>
    <w:rsid w:val="00125128"/>
    <w:rsid w:val="001258F5"/>
    <w:rsid w:val="0012692D"/>
    <w:rsid w:val="00130E4F"/>
    <w:rsid w:val="00132E6C"/>
    <w:rsid w:val="0013411C"/>
    <w:rsid w:val="00135B49"/>
    <w:rsid w:val="00136BA8"/>
    <w:rsid w:val="00136E4C"/>
    <w:rsid w:val="00140043"/>
    <w:rsid w:val="001407DA"/>
    <w:rsid w:val="00145D2A"/>
    <w:rsid w:val="00150C15"/>
    <w:rsid w:val="001527CD"/>
    <w:rsid w:val="00154005"/>
    <w:rsid w:val="0015422C"/>
    <w:rsid w:val="00157928"/>
    <w:rsid w:val="00160DD6"/>
    <w:rsid w:val="001624B2"/>
    <w:rsid w:val="0016413E"/>
    <w:rsid w:val="001641C6"/>
    <w:rsid w:val="00164762"/>
    <w:rsid w:val="00164A1F"/>
    <w:rsid w:val="001655C4"/>
    <w:rsid w:val="00170B81"/>
    <w:rsid w:val="0017112C"/>
    <w:rsid w:val="0017117F"/>
    <w:rsid w:val="00171D0A"/>
    <w:rsid w:val="00173C2E"/>
    <w:rsid w:val="00174A97"/>
    <w:rsid w:val="00175D56"/>
    <w:rsid w:val="0017770C"/>
    <w:rsid w:val="00183548"/>
    <w:rsid w:val="00183D1D"/>
    <w:rsid w:val="00183E15"/>
    <w:rsid w:val="00184D01"/>
    <w:rsid w:val="00185AAA"/>
    <w:rsid w:val="00190372"/>
    <w:rsid w:val="001911D5"/>
    <w:rsid w:val="0019156B"/>
    <w:rsid w:val="00194497"/>
    <w:rsid w:val="00194C72"/>
    <w:rsid w:val="0019663F"/>
    <w:rsid w:val="00197582"/>
    <w:rsid w:val="001A0A67"/>
    <w:rsid w:val="001A2575"/>
    <w:rsid w:val="001A2EA9"/>
    <w:rsid w:val="001A37B1"/>
    <w:rsid w:val="001A4561"/>
    <w:rsid w:val="001A45B1"/>
    <w:rsid w:val="001A52E1"/>
    <w:rsid w:val="001A5638"/>
    <w:rsid w:val="001A59AD"/>
    <w:rsid w:val="001A7E43"/>
    <w:rsid w:val="001B159D"/>
    <w:rsid w:val="001B2F6D"/>
    <w:rsid w:val="001B4128"/>
    <w:rsid w:val="001B4F97"/>
    <w:rsid w:val="001B5538"/>
    <w:rsid w:val="001B64F0"/>
    <w:rsid w:val="001C16F6"/>
    <w:rsid w:val="001C249D"/>
    <w:rsid w:val="001C3937"/>
    <w:rsid w:val="001C3ED9"/>
    <w:rsid w:val="001C55BC"/>
    <w:rsid w:val="001C6696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D7FAA"/>
    <w:rsid w:val="001E07DF"/>
    <w:rsid w:val="001E08BC"/>
    <w:rsid w:val="001E123E"/>
    <w:rsid w:val="001E1857"/>
    <w:rsid w:val="001E2605"/>
    <w:rsid w:val="001E338C"/>
    <w:rsid w:val="001E42BD"/>
    <w:rsid w:val="001E56B7"/>
    <w:rsid w:val="001E75CB"/>
    <w:rsid w:val="001E795D"/>
    <w:rsid w:val="001E7FB3"/>
    <w:rsid w:val="001F25A8"/>
    <w:rsid w:val="001F4121"/>
    <w:rsid w:val="001F47A5"/>
    <w:rsid w:val="001F4EBD"/>
    <w:rsid w:val="001F5E0C"/>
    <w:rsid w:val="001F7C96"/>
    <w:rsid w:val="001F7EC6"/>
    <w:rsid w:val="002008DE"/>
    <w:rsid w:val="00203284"/>
    <w:rsid w:val="00204938"/>
    <w:rsid w:val="002057A7"/>
    <w:rsid w:val="00206C01"/>
    <w:rsid w:val="00206CEB"/>
    <w:rsid w:val="002070B7"/>
    <w:rsid w:val="00211528"/>
    <w:rsid w:val="0021161B"/>
    <w:rsid w:val="00212180"/>
    <w:rsid w:val="002122EB"/>
    <w:rsid w:val="002136D3"/>
    <w:rsid w:val="00214862"/>
    <w:rsid w:val="00215B2B"/>
    <w:rsid w:val="002174EB"/>
    <w:rsid w:val="00217C9D"/>
    <w:rsid w:val="00220BC0"/>
    <w:rsid w:val="00225605"/>
    <w:rsid w:val="00227458"/>
    <w:rsid w:val="00230D66"/>
    <w:rsid w:val="002313D4"/>
    <w:rsid w:val="002319C4"/>
    <w:rsid w:val="00233150"/>
    <w:rsid w:val="00241D6C"/>
    <w:rsid w:val="00244151"/>
    <w:rsid w:val="00244458"/>
    <w:rsid w:val="00247D72"/>
    <w:rsid w:val="00247DD4"/>
    <w:rsid w:val="00252A31"/>
    <w:rsid w:val="002549FB"/>
    <w:rsid w:val="00254FF5"/>
    <w:rsid w:val="002552D2"/>
    <w:rsid w:val="00255389"/>
    <w:rsid w:val="00256343"/>
    <w:rsid w:val="00257DFB"/>
    <w:rsid w:val="002609E3"/>
    <w:rsid w:val="00260E91"/>
    <w:rsid w:val="002623E0"/>
    <w:rsid w:val="00262D8C"/>
    <w:rsid w:val="002630D4"/>
    <w:rsid w:val="0026466A"/>
    <w:rsid w:val="00264840"/>
    <w:rsid w:val="00265E6A"/>
    <w:rsid w:val="00266EF4"/>
    <w:rsid w:val="0027063F"/>
    <w:rsid w:val="002720F0"/>
    <w:rsid w:val="00273BE6"/>
    <w:rsid w:val="00275ABA"/>
    <w:rsid w:val="002777C8"/>
    <w:rsid w:val="00281261"/>
    <w:rsid w:val="0028352F"/>
    <w:rsid w:val="002841E4"/>
    <w:rsid w:val="0028523F"/>
    <w:rsid w:val="0028622D"/>
    <w:rsid w:val="00287446"/>
    <w:rsid w:val="002900F6"/>
    <w:rsid w:val="002903C6"/>
    <w:rsid w:val="002950C2"/>
    <w:rsid w:val="00295519"/>
    <w:rsid w:val="00296621"/>
    <w:rsid w:val="002973C6"/>
    <w:rsid w:val="00297655"/>
    <w:rsid w:val="002A01EB"/>
    <w:rsid w:val="002A04B6"/>
    <w:rsid w:val="002A13E3"/>
    <w:rsid w:val="002A36B7"/>
    <w:rsid w:val="002A41FA"/>
    <w:rsid w:val="002A519A"/>
    <w:rsid w:val="002A6BA6"/>
    <w:rsid w:val="002A6C19"/>
    <w:rsid w:val="002A7223"/>
    <w:rsid w:val="002B1D1D"/>
    <w:rsid w:val="002B2521"/>
    <w:rsid w:val="002B2C73"/>
    <w:rsid w:val="002B501C"/>
    <w:rsid w:val="002B771F"/>
    <w:rsid w:val="002C106A"/>
    <w:rsid w:val="002C1F0A"/>
    <w:rsid w:val="002C4294"/>
    <w:rsid w:val="002C7D40"/>
    <w:rsid w:val="002D30C9"/>
    <w:rsid w:val="002D36E1"/>
    <w:rsid w:val="002D40F9"/>
    <w:rsid w:val="002D5644"/>
    <w:rsid w:val="002D5AB8"/>
    <w:rsid w:val="002E0549"/>
    <w:rsid w:val="002E067F"/>
    <w:rsid w:val="002E0901"/>
    <w:rsid w:val="002E2014"/>
    <w:rsid w:val="002E2109"/>
    <w:rsid w:val="002E280E"/>
    <w:rsid w:val="002E3991"/>
    <w:rsid w:val="002E3E14"/>
    <w:rsid w:val="002E4228"/>
    <w:rsid w:val="002E4426"/>
    <w:rsid w:val="002F0B3A"/>
    <w:rsid w:val="002F10FB"/>
    <w:rsid w:val="002F1CD9"/>
    <w:rsid w:val="002F31B3"/>
    <w:rsid w:val="002F4781"/>
    <w:rsid w:val="002F5C4D"/>
    <w:rsid w:val="0030375B"/>
    <w:rsid w:val="003037F0"/>
    <w:rsid w:val="00303FAC"/>
    <w:rsid w:val="00306B73"/>
    <w:rsid w:val="00310F51"/>
    <w:rsid w:val="0031145D"/>
    <w:rsid w:val="00314DB0"/>
    <w:rsid w:val="00316F10"/>
    <w:rsid w:val="00317064"/>
    <w:rsid w:val="00317F34"/>
    <w:rsid w:val="00322273"/>
    <w:rsid w:val="0032451B"/>
    <w:rsid w:val="00326472"/>
    <w:rsid w:val="003264DA"/>
    <w:rsid w:val="00326751"/>
    <w:rsid w:val="00326E16"/>
    <w:rsid w:val="00330BAB"/>
    <w:rsid w:val="00331356"/>
    <w:rsid w:val="003319CF"/>
    <w:rsid w:val="00333855"/>
    <w:rsid w:val="003345AC"/>
    <w:rsid w:val="00335289"/>
    <w:rsid w:val="0033541B"/>
    <w:rsid w:val="00336859"/>
    <w:rsid w:val="00337DD4"/>
    <w:rsid w:val="0034093F"/>
    <w:rsid w:val="003409AB"/>
    <w:rsid w:val="0034210D"/>
    <w:rsid w:val="0034296B"/>
    <w:rsid w:val="0034347B"/>
    <w:rsid w:val="00343B1F"/>
    <w:rsid w:val="00345D93"/>
    <w:rsid w:val="00345FB1"/>
    <w:rsid w:val="003507E1"/>
    <w:rsid w:val="003526AD"/>
    <w:rsid w:val="003546FC"/>
    <w:rsid w:val="0035499E"/>
    <w:rsid w:val="0035508F"/>
    <w:rsid w:val="00356A51"/>
    <w:rsid w:val="0036143B"/>
    <w:rsid w:val="0036192E"/>
    <w:rsid w:val="00361E91"/>
    <w:rsid w:val="00363021"/>
    <w:rsid w:val="00363116"/>
    <w:rsid w:val="00363234"/>
    <w:rsid w:val="00363F6B"/>
    <w:rsid w:val="0036412B"/>
    <w:rsid w:val="00367204"/>
    <w:rsid w:val="003701D2"/>
    <w:rsid w:val="00370F8E"/>
    <w:rsid w:val="00375369"/>
    <w:rsid w:val="00384A93"/>
    <w:rsid w:val="00384ACD"/>
    <w:rsid w:val="00385A89"/>
    <w:rsid w:val="0038623B"/>
    <w:rsid w:val="0039101A"/>
    <w:rsid w:val="003924AA"/>
    <w:rsid w:val="00392CE6"/>
    <w:rsid w:val="00394045"/>
    <w:rsid w:val="0039450F"/>
    <w:rsid w:val="00394D2D"/>
    <w:rsid w:val="00395C62"/>
    <w:rsid w:val="0039680F"/>
    <w:rsid w:val="003A06F1"/>
    <w:rsid w:val="003A0B6C"/>
    <w:rsid w:val="003A296C"/>
    <w:rsid w:val="003A29A9"/>
    <w:rsid w:val="003A3987"/>
    <w:rsid w:val="003A3D8E"/>
    <w:rsid w:val="003A4A81"/>
    <w:rsid w:val="003A4B70"/>
    <w:rsid w:val="003A6CC5"/>
    <w:rsid w:val="003B0962"/>
    <w:rsid w:val="003B25BF"/>
    <w:rsid w:val="003B300D"/>
    <w:rsid w:val="003B3D1D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6E93"/>
    <w:rsid w:val="003C72EE"/>
    <w:rsid w:val="003D0735"/>
    <w:rsid w:val="003D1650"/>
    <w:rsid w:val="003D16C8"/>
    <w:rsid w:val="003D263F"/>
    <w:rsid w:val="003D5E99"/>
    <w:rsid w:val="003D6CDB"/>
    <w:rsid w:val="003D7050"/>
    <w:rsid w:val="003D75CD"/>
    <w:rsid w:val="003E03DC"/>
    <w:rsid w:val="003E1B4F"/>
    <w:rsid w:val="003E431D"/>
    <w:rsid w:val="003E63D3"/>
    <w:rsid w:val="003E6945"/>
    <w:rsid w:val="003E7C20"/>
    <w:rsid w:val="003F12A7"/>
    <w:rsid w:val="003F1ADD"/>
    <w:rsid w:val="003F24B8"/>
    <w:rsid w:val="003F2B3A"/>
    <w:rsid w:val="003F2BEC"/>
    <w:rsid w:val="003F30ED"/>
    <w:rsid w:val="003F38CB"/>
    <w:rsid w:val="003F390D"/>
    <w:rsid w:val="003F4ADF"/>
    <w:rsid w:val="003F5623"/>
    <w:rsid w:val="00400BB5"/>
    <w:rsid w:val="0040373C"/>
    <w:rsid w:val="00404651"/>
    <w:rsid w:val="00405FF0"/>
    <w:rsid w:val="00407333"/>
    <w:rsid w:val="00410435"/>
    <w:rsid w:val="00410D74"/>
    <w:rsid w:val="00411004"/>
    <w:rsid w:val="00411C48"/>
    <w:rsid w:val="0041212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D4"/>
    <w:rsid w:val="00425C87"/>
    <w:rsid w:val="0042690B"/>
    <w:rsid w:val="0043044D"/>
    <w:rsid w:val="00430F82"/>
    <w:rsid w:val="00431096"/>
    <w:rsid w:val="004312EC"/>
    <w:rsid w:val="004330A0"/>
    <w:rsid w:val="00433AD2"/>
    <w:rsid w:val="00434884"/>
    <w:rsid w:val="004354DE"/>
    <w:rsid w:val="00435B31"/>
    <w:rsid w:val="00436600"/>
    <w:rsid w:val="00436758"/>
    <w:rsid w:val="0043680F"/>
    <w:rsid w:val="00436E3C"/>
    <w:rsid w:val="00440E45"/>
    <w:rsid w:val="00441F2F"/>
    <w:rsid w:val="00442372"/>
    <w:rsid w:val="00442AA6"/>
    <w:rsid w:val="00442FE7"/>
    <w:rsid w:val="004446A2"/>
    <w:rsid w:val="0044553B"/>
    <w:rsid w:val="0044615A"/>
    <w:rsid w:val="004513FA"/>
    <w:rsid w:val="00451ABB"/>
    <w:rsid w:val="004539DE"/>
    <w:rsid w:val="004556AE"/>
    <w:rsid w:val="00455F82"/>
    <w:rsid w:val="00455FDE"/>
    <w:rsid w:val="0045742E"/>
    <w:rsid w:val="00457598"/>
    <w:rsid w:val="004642C4"/>
    <w:rsid w:val="00465ED1"/>
    <w:rsid w:val="0046641A"/>
    <w:rsid w:val="004673BC"/>
    <w:rsid w:val="00472A62"/>
    <w:rsid w:val="00473416"/>
    <w:rsid w:val="00473708"/>
    <w:rsid w:val="00473734"/>
    <w:rsid w:val="00474026"/>
    <w:rsid w:val="00477334"/>
    <w:rsid w:val="00477521"/>
    <w:rsid w:val="0048169A"/>
    <w:rsid w:val="00481B34"/>
    <w:rsid w:val="004834C2"/>
    <w:rsid w:val="00483F30"/>
    <w:rsid w:val="00483F8B"/>
    <w:rsid w:val="0048400E"/>
    <w:rsid w:val="00484629"/>
    <w:rsid w:val="00484D8A"/>
    <w:rsid w:val="004862D4"/>
    <w:rsid w:val="004865C8"/>
    <w:rsid w:val="00486D5E"/>
    <w:rsid w:val="00490D4E"/>
    <w:rsid w:val="00491EE5"/>
    <w:rsid w:val="00494AF3"/>
    <w:rsid w:val="00494C42"/>
    <w:rsid w:val="00497496"/>
    <w:rsid w:val="004A09AF"/>
    <w:rsid w:val="004A27D1"/>
    <w:rsid w:val="004A3DC3"/>
    <w:rsid w:val="004A4D1B"/>
    <w:rsid w:val="004A5A05"/>
    <w:rsid w:val="004B1741"/>
    <w:rsid w:val="004B2F94"/>
    <w:rsid w:val="004B3A97"/>
    <w:rsid w:val="004B4232"/>
    <w:rsid w:val="004B532E"/>
    <w:rsid w:val="004B7044"/>
    <w:rsid w:val="004B7B4D"/>
    <w:rsid w:val="004B7E59"/>
    <w:rsid w:val="004C2C3A"/>
    <w:rsid w:val="004C437B"/>
    <w:rsid w:val="004C4FF6"/>
    <w:rsid w:val="004C5D97"/>
    <w:rsid w:val="004C690D"/>
    <w:rsid w:val="004C6CC8"/>
    <w:rsid w:val="004D1EDA"/>
    <w:rsid w:val="004D207B"/>
    <w:rsid w:val="004D28D1"/>
    <w:rsid w:val="004D3134"/>
    <w:rsid w:val="004D38CE"/>
    <w:rsid w:val="004D563C"/>
    <w:rsid w:val="004D58D3"/>
    <w:rsid w:val="004D5D67"/>
    <w:rsid w:val="004D694F"/>
    <w:rsid w:val="004D7190"/>
    <w:rsid w:val="004E01E5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8CC"/>
    <w:rsid w:val="00501C51"/>
    <w:rsid w:val="00501E29"/>
    <w:rsid w:val="00502580"/>
    <w:rsid w:val="00503345"/>
    <w:rsid w:val="0050521A"/>
    <w:rsid w:val="005064F1"/>
    <w:rsid w:val="0050787C"/>
    <w:rsid w:val="00507A61"/>
    <w:rsid w:val="00507A6C"/>
    <w:rsid w:val="00511D68"/>
    <w:rsid w:val="00514887"/>
    <w:rsid w:val="00516DDB"/>
    <w:rsid w:val="00520B3B"/>
    <w:rsid w:val="00521552"/>
    <w:rsid w:val="00522F90"/>
    <w:rsid w:val="00525514"/>
    <w:rsid w:val="00525915"/>
    <w:rsid w:val="0052640B"/>
    <w:rsid w:val="005264E2"/>
    <w:rsid w:val="005269D0"/>
    <w:rsid w:val="005272A1"/>
    <w:rsid w:val="00527943"/>
    <w:rsid w:val="00527F7E"/>
    <w:rsid w:val="00530C3F"/>
    <w:rsid w:val="005326BC"/>
    <w:rsid w:val="00532986"/>
    <w:rsid w:val="00532A04"/>
    <w:rsid w:val="00532D48"/>
    <w:rsid w:val="00543FB4"/>
    <w:rsid w:val="005452D9"/>
    <w:rsid w:val="0054558F"/>
    <w:rsid w:val="00545CB1"/>
    <w:rsid w:val="0054673F"/>
    <w:rsid w:val="0055036C"/>
    <w:rsid w:val="00551673"/>
    <w:rsid w:val="00553C87"/>
    <w:rsid w:val="00553E8E"/>
    <w:rsid w:val="0056084B"/>
    <w:rsid w:val="00561C4E"/>
    <w:rsid w:val="00563D6B"/>
    <w:rsid w:val="00564F5F"/>
    <w:rsid w:val="00565F71"/>
    <w:rsid w:val="0056686B"/>
    <w:rsid w:val="00567159"/>
    <w:rsid w:val="00571A59"/>
    <w:rsid w:val="00572AD0"/>
    <w:rsid w:val="00574067"/>
    <w:rsid w:val="005748D2"/>
    <w:rsid w:val="005776F4"/>
    <w:rsid w:val="005815AC"/>
    <w:rsid w:val="00581E89"/>
    <w:rsid w:val="0058238F"/>
    <w:rsid w:val="005828BB"/>
    <w:rsid w:val="00583270"/>
    <w:rsid w:val="00583AE6"/>
    <w:rsid w:val="00583F42"/>
    <w:rsid w:val="005848A2"/>
    <w:rsid w:val="00586146"/>
    <w:rsid w:val="0058771A"/>
    <w:rsid w:val="00587F85"/>
    <w:rsid w:val="005912E0"/>
    <w:rsid w:val="00591D57"/>
    <w:rsid w:val="005925F6"/>
    <w:rsid w:val="00594E3B"/>
    <w:rsid w:val="0059570B"/>
    <w:rsid w:val="0059634D"/>
    <w:rsid w:val="005975C1"/>
    <w:rsid w:val="005A3CA8"/>
    <w:rsid w:val="005A4982"/>
    <w:rsid w:val="005A5B3B"/>
    <w:rsid w:val="005A797B"/>
    <w:rsid w:val="005B1550"/>
    <w:rsid w:val="005B2D6A"/>
    <w:rsid w:val="005B39FE"/>
    <w:rsid w:val="005B798C"/>
    <w:rsid w:val="005C154C"/>
    <w:rsid w:val="005C2C05"/>
    <w:rsid w:val="005C3EDE"/>
    <w:rsid w:val="005C47BA"/>
    <w:rsid w:val="005C6AC9"/>
    <w:rsid w:val="005D0542"/>
    <w:rsid w:val="005D06B0"/>
    <w:rsid w:val="005D086E"/>
    <w:rsid w:val="005D0DBE"/>
    <w:rsid w:val="005D14C8"/>
    <w:rsid w:val="005D15BB"/>
    <w:rsid w:val="005D2191"/>
    <w:rsid w:val="005D45E2"/>
    <w:rsid w:val="005D69D1"/>
    <w:rsid w:val="005E0D0A"/>
    <w:rsid w:val="005E101B"/>
    <w:rsid w:val="005E1B0D"/>
    <w:rsid w:val="005E27F0"/>
    <w:rsid w:val="005E2F4D"/>
    <w:rsid w:val="005E31C0"/>
    <w:rsid w:val="005E4657"/>
    <w:rsid w:val="005E4D91"/>
    <w:rsid w:val="005E5C02"/>
    <w:rsid w:val="005E61DE"/>
    <w:rsid w:val="005F0627"/>
    <w:rsid w:val="005F1B6D"/>
    <w:rsid w:val="005F2AA8"/>
    <w:rsid w:val="005F418A"/>
    <w:rsid w:val="005F72F3"/>
    <w:rsid w:val="00600269"/>
    <w:rsid w:val="00601291"/>
    <w:rsid w:val="006021CF"/>
    <w:rsid w:val="00604713"/>
    <w:rsid w:val="00604EF0"/>
    <w:rsid w:val="00604F9D"/>
    <w:rsid w:val="00606E50"/>
    <w:rsid w:val="00607951"/>
    <w:rsid w:val="0061134C"/>
    <w:rsid w:val="0061178A"/>
    <w:rsid w:val="00612FD3"/>
    <w:rsid w:val="00613937"/>
    <w:rsid w:val="00614B30"/>
    <w:rsid w:val="00614F93"/>
    <w:rsid w:val="00615878"/>
    <w:rsid w:val="006159B8"/>
    <w:rsid w:val="0062323F"/>
    <w:rsid w:val="00623E6C"/>
    <w:rsid w:val="006241E8"/>
    <w:rsid w:val="0062595C"/>
    <w:rsid w:val="00625B9B"/>
    <w:rsid w:val="006262D8"/>
    <w:rsid w:val="006262E2"/>
    <w:rsid w:val="006356B5"/>
    <w:rsid w:val="00635EC3"/>
    <w:rsid w:val="00636B25"/>
    <w:rsid w:val="00636CD5"/>
    <w:rsid w:val="00637DB3"/>
    <w:rsid w:val="00640623"/>
    <w:rsid w:val="0064196F"/>
    <w:rsid w:val="006419B1"/>
    <w:rsid w:val="006430DE"/>
    <w:rsid w:val="006431F2"/>
    <w:rsid w:val="0064342A"/>
    <w:rsid w:val="006434C6"/>
    <w:rsid w:val="00644F2B"/>
    <w:rsid w:val="006452B0"/>
    <w:rsid w:val="00646E29"/>
    <w:rsid w:val="0065141A"/>
    <w:rsid w:val="00652F8B"/>
    <w:rsid w:val="0065420B"/>
    <w:rsid w:val="0065584B"/>
    <w:rsid w:val="00660EF9"/>
    <w:rsid w:val="00663C69"/>
    <w:rsid w:val="006640C8"/>
    <w:rsid w:val="006649B3"/>
    <w:rsid w:val="006656B2"/>
    <w:rsid w:val="00665DA1"/>
    <w:rsid w:val="00670CFA"/>
    <w:rsid w:val="00670E2D"/>
    <w:rsid w:val="006711C5"/>
    <w:rsid w:val="00672EDA"/>
    <w:rsid w:val="00681100"/>
    <w:rsid w:val="00681381"/>
    <w:rsid w:val="00681894"/>
    <w:rsid w:val="00681D8E"/>
    <w:rsid w:val="00684096"/>
    <w:rsid w:val="00686090"/>
    <w:rsid w:val="0068762E"/>
    <w:rsid w:val="006908D8"/>
    <w:rsid w:val="00690EB3"/>
    <w:rsid w:val="0069186E"/>
    <w:rsid w:val="00695049"/>
    <w:rsid w:val="00695AC7"/>
    <w:rsid w:val="00695C11"/>
    <w:rsid w:val="00696E1C"/>
    <w:rsid w:val="006A02E5"/>
    <w:rsid w:val="006A32BC"/>
    <w:rsid w:val="006A37D8"/>
    <w:rsid w:val="006A53F0"/>
    <w:rsid w:val="006A5E52"/>
    <w:rsid w:val="006A669C"/>
    <w:rsid w:val="006A6C70"/>
    <w:rsid w:val="006B0248"/>
    <w:rsid w:val="006B054E"/>
    <w:rsid w:val="006B0B86"/>
    <w:rsid w:val="006B10F6"/>
    <w:rsid w:val="006B120D"/>
    <w:rsid w:val="006B28B4"/>
    <w:rsid w:val="006B2987"/>
    <w:rsid w:val="006B3E28"/>
    <w:rsid w:val="006B41CF"/>
    <w:rsid w:val="006B4F0C"/>
    <w:rsid w:val="006C15DE"/>
    <w:rsid w:val="006C2E33"/>
    <w:rsid w:val="006C3F86"/>
    <w:rsid w:val="006C4275"/>
    <w:rsid w:val="006C6479"/>
    <w:rsid w:val="006C6759"/>
    <w:rsid w:val="006C6C1E"/>
    <w:rsid w:val="006D0B76"/>
    <w:rsid w:val="006D1796"/>
    <w:rsid w:val="006D4314"/>
    <w:rsid w:val="006D5EA8"/>
    <w:rsid w:val="006D61FB"/>
    <w:rsid w:val="006E0139"/>
    <w:rsid w:val="006E06F4"/>
    <w:rsid w:val="006E16F5"/>
    <w:rsid w:val="006E1811"/>
    <w:rsid w:val="006E3D68"/>
    <w:rsid w:val="006E572D"/>
    <w:rsid w:val="006E591F"/>
    <w:rsid w:val="006F139A"/>
    <w:rsid w:val="006F4310"/>
    <w:rsid w:val="006F59E2"/>
    <w:rsid w:val="006F702C"/>
    <w:rsid w:val="006F70F6"/>
    <w:rsid w:val="00701332"/>
    <w:rsid w:val="007056B3"/>
    <w:rsid w:val="00706042"/>
    <w:rsid w:val="00707EF0"/>
    <w:rsid w:val="00707F58"/>
    <w:rsid w:val="0071506A"/>
    <w:rsid w:val="007162B0"/>
    <w:rsid w:val="00716D34"/>
    <w:rsid w:val="00717011"/>
    <w:rsid w:val="0071704F"/>
    <w:rsid w:val="0071750A"/>
    <w:rsid w:val="00717E6B"/>
    <w:rsid w:val="00721B3E"/>
    <w:rsid w:val="007226DE"/>
    <w:rsid w:val="00722B31"/>
    <w:rsid w:val="007234D2"/>
    <w:rsid w:val="00724414"/>
    <w:rsid w:val="0072477A"/>
    <w:rsid w:val="00725C79"/>
    <w:rsid w:val="00725D7F"/>
    <w:rsid w:val="00731BE4"/>
    <w:rsid w:val="007332F6"/>
    <w:rsid w:val="0073345B"/>
    <w:rsid w:val="00734139"/>
    <w:rsid w:val="00734382"/>
    <w:rsid w:val="00734951"/>
    <w:rsid w:val="00734FE3"/>
    <w:rsid w:val="00736FE0"/>
    <w:rsid w:val="00740820"/>
    <w:rsid w:val="00741CE1"/>
    <w:rsid w:val="007424CA"/>
    <w:rsid w:val="00745442"/>
    <w:rsid w:val="00745CC8"/>
    <w:rsid w:val="00745D50"/>
    <w:rsid w:val="00747468"/>
    <w:rsid w:val="007475B5"/>
    <w:rsid w:val="00750B6A"/>
    <w:rsid w:val="00751519"/>
    <w:rsid w:val="00751805"/>
    <w:rsid w:val="00752EB5"/>
    <w:rsid w:val="007531F3"/>
    <w:rsid w:val="00754327"/>
    <w:rsid w:val="007547AF"/>
    <w:rsid w:val="007566D6"/>
    <w:rsid w:val="00757C92"/>
    <w:rsid w:val="007619F5"/>
    <w:rsid w:val="00762190"/>
    <w:rsid w:val="007668BF"/>
    <w:rsid w:val="00767969"/>
    <w:rsid w:val="00775DCE"/>
    <w:rsid w:val="00776422"/>
    <w:rsid w:val="00777D64"/>
    <w:rsid w:val="007828D0"/>
    <w:rsid w:val="007833C8"/>
    <w:rsid w:val="007849AA"/>
    <w:rsid w:val="007852F2"/>
    <w:rsid w:val="00785E42"/>
    <w:rsid w:val="00786614"/>
    <w:rsid w:val="00786961"/>
    <w:rsid w:val="00787BF8"/>
    <w:rsid w:val="00790647"/>
    <w:rsid w:val="00791330"/>
    <w:rsid w:val="007932F0"/>
    <w:rsid w:val="00795DC0"/>
    <w:rsid w:val="00797539"/>
    <w:rsid w:val="007A0C6E"/>
    <w:rsid w:val="007A0E78"/>
    <w:rsid w:val="007A2A19"/>
    <w:rsid w:val="007A40D7"/>
    <w:rsid w:val="007A641D"/>
    <w:rsid w:val="007A7506"/>
    <w:rsid w:val="007A7A9D"/>
    <w:rsid w:val="007B0F9D"/>
    <w:rsid w:val="007B21A0"/>
    <w:rsid w:val="007B2CB5"/>
    <w:rsid w:val="007B2DA1"/>
    <w:rsid w:val="007B501A"/>
    <w:rsid w:val="007B5855"/>
    <w:rsid w:val="007B7F67"/>
    <w:rsid w:val="007C04B0"/>
    <w:rsid w:val="007C09DA"/>
    <w:rsid w:val="007C1B93"/>
    <w:rsid w:val="007C1F91"/>
    <w:rsid w:val="007C42C9"/>
    <w:rsid w:val="007C4B13"/>
    <w:rsid w:val="007C50F5"/>
    <w:rsid w:val="007C665C"/>
    <w:rsid w:val="007C7F60"/>
    <w:rsid w:val="007D0D66"/>
    <w:rsid w:val="007D24AE"/>
    <w:rsid w:val="007D3F07"/>
    <w:rsid w:val="007D43CA"/>
    <w:rsid w:val="007D592C"/>
    <w:rsid w:val="007D6346"/>
    <w:rsid w:val="007D6441"/>
    <w:rsid w:val="007D6A16"/>
    <w:rsid w:val="007D6A87"/>
    <w:rsid w:val="007E194B"/>
    <w:rsid w:val="007E2F39"/>
    <w:rsid w:val="007F09B0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5B7"/>
    <w:rsid w:val="00802C96"/>
    <w:rsid w:val="00804CD6"/>
    <w:rsid w:val="00806DF5"/>
    <w:rsid w:val="00806E90"/>
    <w:rsid w:val="00807C15"/>
    <w:rsid w:val="00810FF9"/>
    <w:rsid w:val="00811D53"/>
    <w:rsid w:val="0081246B"/>
    <w:rsid w:val="00812B87"/>
    <w:rsid w:val="00813435"/>
    <w:rsid w:val="00816183"/>
    <w:rsid w:val="008167BA"/>
    <w:rsid w:val="00816D95"/>
    <w:rsid w:val="008179F4"/>
    <w:rsid w:val="00820E63"/>
    <w:rsid w:val="00822BFD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3CC"/>
    <w:rsid w:val="00843509"/>
    <w:rsid w:val="00844B85"/>
    <w:rsid w:val="008456C7"/>
    <w:rsid w:val="00845A69"/>
    <w:rsid w:val="00846536"/>
    <w:rsid w:val="00846DE1"/>
    <w:rsid w:val="00851A4B"/>
    <w:rsid w:val="00852477"/>
    <w:rsid w:val="008530ED"/>
    <w:rsid w:val="00853614"/>
    <w:rsid w:val="00854C0C"/>
    <w:rsid w:val="00855F43"/>
    <w:rsid w:val="00857535"/>
    <w:rsid w:val="00857C5F"/>
    <w:rsid w:val="0086063F"/>
    <w:rsid w:val="00860ADD"/>
    <w:rsid w:val="00860BBF"/>
    <w:rsid w:val="00860C87"/>
    <w:rsid w:val="008614A1"/>
    <w:rsid w:val="00861734"/>
    <w:rsid w:val="00862F20"/>
    <w:rsid w:val="00865458"/>
    <w:rsid w:val="00866C93"/>
    <w:rsid w:val="0086773B"/>
    <w:rsid w:val="00872762"/>
    <w:rsid w:val="008728A2"/>
    <w:rsid w:val="00873F6A"/>
    <w:rsid w:val="00874E7C"/>
    <w:rsid w:val="008755D6"/>
    <w:rsid w:val="00876AEC"/>
    <w:rsid w:val="00880CAD"/>
    <w:rsid w:val="00881FD0"/>
    <w:rsid w:val="008829E0"/>
    <w:rsid w:val="00886907"/>
    <w:rsid w:val="00886B8D"/>
    <w:rsid w:val="00886DE6"/>
    <w:rsid w:val="00891A10"/>
    <w:rsid w:val="00892A7A"/>
    <w:rsid w:val="00893516"/>
    <w:rsid w:val="00894882"/>
    <w:rsid w:val="00895401"/>
    <w:rsid w:val="00895CD7"/>
    <w:rsid w:val="00897E2E"/>
    <w:rsid w:val="008A018F"/>
    <w:rsid w:val="008A01AC"/>
    <w:rsid w:val="008A06CF"/>
    <w:rsid w:val="008A0E7B"/>
    <w:rsid w:val="008A1399"/>
    <w:rsid w:val="008A2685"/>
    <w:rsid w:val="008A37E6"/>
    <w:rsid w:val="008A44A7"/>
    <w:rsid w:val="008A6B7A"/>
    <w:rsid w:val="008B2407"/>
    <w:rsid w:val="008B2AEC"/>
    <w:rsid w:val="008B391B"/>
    <w:rsid w:val="008B4338"/>
    <w:rsid w:val="008B54BD"/>
    <w:rsid w:val="008B5587"/>
    <w:rsid w:val="008B5DFA"/>
    <w:rsid w:val="008B7505"/>
    <w:rsid w:val="008B756C"/>
    <w:rsid w:val="008C26F1"/>
    <w:rsid w:val="008C319B"/>
    <w:rsid w:val="008C5827"/>
    <w:rsid w:val="008C6036"/>
    <w:rsid w:val="008C6051"/>
    <w:rsid w:val="008C7E04"/>
    <w:rsid w:val="008D0999"/>
    <w:rsid w:val="008D4A6F"/>
    <w:rsid w:val="008D5036"/>
    <w:rsid w:val="008D647E"/>
    <w:rsid w:val="008D6650"/>
    <w:rsid w:val="008D6C26"/>
    <w:rsid w:val="008D7196"/>
    <w:rsid w:val="008E0CF8"/>
    <w:rsid w:val="008E2926"/>
    <w:rsid w:val="008E5AE7"/>
    <w:rsid w:val="008E5C6B"/>
    <w:rsid w:val="008E631B"/>
    <w:rsid w:val="008E6E6F"/>
    <w:rsid w:val="008E7F66"/>
    <w:rsid w:val="008F0C47"/>
    <w:rsid w:val="008F0F76"/>
    <w:rsid w:val="008F17E7"/>
    <w:rsid w:val="008F2C21"/>
    <w:rsid w:val="008F3BB9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050BF"/>
    <w:rsid w:val="009102C4"/>
    <w:rsid w:val="00910EFA"/>
    <w:rsid w:val="00911805"/>
    <w:rsid w:val="00911ABD"/>
    <w:rsid w:val="00913A13"/>
    <w:rsid w:val="009154E5"/>
    <w:rsid w:val="00923893"/>
    <w:rsid w:val="0092416F"/>
    <w:rsid w:val="009310C2"/>
    <w:rsid w:val="00931232"/>
    <w:rsid w:val="009314AE"/>
    <w:rsid w:val="0093187B"/>
    <w:rsid w:val="00931ECA"/>
    <w:rsid w:val="009320A9"/>
    <w:rsid w:val="00933D6E"/>
    <w:rsid w:val="0093462B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443BD"/>
    <w:rsid w:val="00950F1D"/>
    <w:rsid w:val="00954044"/>
    <w:rsid w:val="009540A4"/>
    <w:rsid w:val="009559D0"/>
    <w:rsid w:val="00955C7C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22A"/>
    <w:rsid w:val="00971FAC"/>
    <w:rsid w:val="00973265"/>
    <w:rsid w:val="0097607A"/>
    <w:rsid w:val="0097653F"/>
    <w:rsid w:val="009768E7"/>
    <w:rsid w:val="00976E7B"/>
    <w:rsid w:val="0097764B"/>
    <w:rsid w:val="0098015F"/>
    <w:rsid w:val="009802CC"/>
    <w:rsid w:val="00980AEF"/>
    <w:rsid w:val="009810F0"/>
    <w:rsid w:val="00983B29"/>
    <w:rsid w:val="00986324"/>
    <w:rsid w:val="0098653A"/>
    <w:rsid w:val="0098731C"/>
    <w:rsid w:val="00990CCB"/>
    <w:rsid w:val="00991678"/>
    <w:rsid w:val="00991D5B"/>
    <w:rsid w:val="009926BC"/>
    <w:rsid w:val="00993000"/>
    <w:rsid w:val="00993DA2"/>
    <w:rsid w:val="0099589C"/>
    <w:rsid w:val="0099655F"/>
    <w:rsid w:val="00996B5C"/>
    <w:rsid w:val="00997A82"/>
    <w:rsid w:val="009A0740"/>
    <w:rsid w:val="009A2260"/>
    <w:rsid w:val="009A3964"/>
    <w:rsid w:val="009A3B19"/>
    <w:rsid w:val="009A514E"/>
    <w:rsid w:val="009A5F5B"/>
    <w:rsid w:val="009A69EC"/>
    <w:rsid w:val="009A7498"/>
    <w:rsid w:val="009B19FF"/>
    <w:rsid w:val="009B240D"/>
    <w:rsid w:val="009B2AE3"/>
    <w:rsid w:val="009B33B5"/>
    <w:rsid w:val="009B450E"/>
    <w:rsid w:val="009B4BE7"/>
    <w:rsid w:val="009B4FCB"/>
    <w:rsid w:val="009B5988"/>
    <w:rsid w:val="009B61B1"/>
    <w:rsid w:val="009B7155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19EF"/>
    <w:rsid w:val="009E20AE"/>
    <w:rsid w:val="009E228B"/>
    <w:rsid w:val="009E3526"/>
    <w:rsid w:val="009E3868"/>
    <w:rsid w:val="009E495F"/>
    <w:rsid w:val="009E562D"/>
    <w:rsid w:val="009E6233"/>
    <w:rsid w:val="009F1C65"/>
    <w:rsid w:val="009F1C6E"/>
    <w:rsid w:val="009F1E98"/>
    <w:rsid w:val="009F1ED3"/>
    <w:rsid w:val="009F1F76"/>
    <w:rsid w:val="009F2480"/>
    <w:rsid w:val="009F3205"/>
    <w:rsid w:val="009F448B"/>
    <w:rsid w:val="009F4714"/>
    <w:rsid w:val="009F5D2E"/>
    <w:rsid w:val="009F66EF"/>
    <w:rsid w:val="009F725D"/>
    <w:rsid w:val="00A009BE"/>
    <w:rsid w:val="00A02745"/>
    <w:rsid w:val="00A031A5"/>
    <w:rsid w:val="00A03997"/>
    <w:rsid w:val="00A047B6"/>
    <w:rsid w:val="00A07080"/>
    <w:rsid w:val="00A11E93"/>
    <w:rsid w:val="00A134F6"/>
    <w:rsid w:val="00A13788"/>
    <w:rsid w:val="00A13F24"/>
    <w:rsid w:val="00A1455A"/>
    <w:rsid w:val="00A149C2"/>
    <w:rsid w:val="00A163C6"/>
    <w:rsid w:val="00A174AA"/>
    <w:rsid w:val="00A17F8C"/>
    <w:rsid w:val="00A24247"/>
    <w:rsid w:val="00A249D0"/>
    <w:rsid w:val="00A25935"/>
    <w:rsid w:val="00A26483"/>
    <w:rsid w:val="00A27C5F"/>
    <w:rsid w:val="00A27E63"/>
    <w:rsid w:val="00A27F94"/>
    <w:rsid w:val="00A3072E"/>
    <w:rsid w:val="00A30921"/>
    <w:rsid w:val="00A30D1A"/>
    <w:rsid w:val="00A31B86"/>
    <w:rsid w:val="00A31D50"/>
    <w:rsid w:val="00A330BF"/>
    <w:rsid w:val="00A33545"/>
    <w:rsid w:val="00A337B4"/>
    <w:rsid w:val="00A3406B"/>
    <w:rsid w:val="00A350FE"/>
    <w:rsid w:val="00A35F92"/>
    <w:rsid w:val="00A36F84"/>
    <w:rsid w:val="00A373C6"/>
    <w:rsid w:val="00A45F97"/>
    <w:rsid w:val="00A46C45"/>
    <w:rsid w:val="00A46C83"/>
    <w:rsid w:val="00A4711E"/>
    <w:rsid w:val="00A474AC"/>
    <w:rsid w:val="00A52E26"/>
    <w:rsid w:val="00A53F6D"/>
    <w:rsid w:val="00A54461"/>
    <w:rsid w:val="00A54472"/>
    <w:rsid w:val="00A55428"/>
    <w:rsid w:val="00A61140"/>
    <w:rsid w:val="00A64421"/>
    <w:rsid w:val="00A65CE0"/>
    <w:rsid w:val="00A6628D"/>
    <w:rsid w:val="00A70B0B"/>
    <w:rsid w:val="00A71B2A"/>
    <w:rsid w:val="00A72C7D"/>
    <w:rsid w:val="00A76205"/>
    <w:rsid w:val="00A77842"/>
    <w:rsid w:val="00A80926"/>
    <w:rsid w:val="00A80CF6"/>
    <w:rsid w:val="00A82AE0"/>
    <w:rsid w:val="00A83A8A"/>
    <w:rsid w:val="00A84029"/>
    <w:rsid w:val="00A845F7"/>
    <w:rsid w:val="00A86934"/>
    <w:rsid w:val="00A90857"/>
    <w:rsid w:val="00A90A6F"/>
    <w:rsid w:val="00A90D76"/>
    <w:rsid w:val="00A92439"/>
    <w:rsid w:val="00A92918"/>
    <w:rsid w:val="00A94C61"/>
    <w:rsid w:val="00A95CC0"/>
    <w:rsid w:val="00AA0E9B"/>
    <w:rsid w:val="00AA1757"/>
    <w:rsid w:val="00AA243A"/>
    <w:rsid w:val="00AA56C0"/>
    <w:rsid w:val="00AA605C"/>
    <w:rsid w:val="00AB0C56"/>
    <w:rsid w:val="00AB207D"/>
    <w:rsid w:val="00AB78AE"/>
    <w:rsid w:val="00AB7B4A"/>
    <w:rsid w:val="00AC1435"/>
    <w:rsid w:val="00AC2213"/>
    <w:rsid w:val="00AC6085"/>
    <w:rsid w:val="00AC7BB0"/>
    <w:rsid w:val="00AD18C7"/>
    <w:rsid w:val="00AD23CB"/>
    <w:rsid w:val="00AD3F38"/>
    <w:rsid w:val="00AD42CD"/>
    <w:rsid w:val="00AD4D07"/>
    <w:rsid w:val="00AD5A9B"/>
    <w:rsid w:val="00AD6E07"/>
    <w:rsid w:val="00AD7FAC"/>
    <w:rsid w:val="00AE03D7"/>
    <w:rsid w:val="00AE18EB"/>
    <w:rsid w:val="00AE22AB"/>
    <w:rsid w:val="00AE3A79"/>
    <w:rsid w:val="00AE3FE5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03CCE"/>
    <w:rsid w:val="00B04DFA"/>
    <w:rsid w:val="00B07246"/>
    <w:rsid w:val="00B0740C"/>
    <w:rsid w:val="00B104EE"/>
    <w:rsid w:val="00B11003"/>
    <w:rsid w:val="00B121A7"/>
    <w:rsid w:val="00B12B54"/>
    <w:rsid w:val="00B1404F"/>
    <w:rsid w:val="00B145C6"/>
    <w:rsid w:val="00B15312"/>
    <w:rsid w:val="00B167A9"/>
    <w:rsid w:val="00B169EC"/>
    <w:rsid w:val="00B17CC1"/>
    <w:rsid w:val="00B2115E"/>
    <w:rsid w:val="00B22501"/>
    <w:rsid w:val="00B22EF1"/>
    <w:rsid w:val="00B26258"/>
    <w:rsid w:val="00B26A9E"/>
    <w:rsid w:val="00B30785"/>
    <w:rsid w:val="00B30958"/>
    <w:rsid w:val="00B3257F"/>
    <w:rsid w:val="00B32B80"/>
    <w:rsid w:val="00B32C30"/>
    <w:rsid w:val="00B342CB"/>
    <w:rsid w:val="00B34414"/>
    <w:rsid w:val="00B34474"/>
    <w:rsid w:val="00B34740"/>
    <w:rsid w:val="00B34EC6"/>
    <w:rsid w:val="00B3564C"/>
    <w:rsid w:val="00B36245"/>
    <w:rsid w:val="00B3734E"/>
    <w:rsid w:val="00B409EF"/>
    <w:rsid w:val="00B413F8"/>
    <w:rsid w:val="00B4156C"/>
    <w:rsid w:val="00B4457F"/>
    <w:rsid w:val="00B44FD2"/>
    <w:rsid w:val="00B45AA3"/>
    <w:rsid w:val="00B47527"/>
    <w:rsid w:val="00B50468"/>
    <w:rsid w:val="00B52B68"/>
    <w:rsid w:val="00B55542"/>
    <w:rsid w:val="00B56BDA"/>
    <w:rsid w:val="00B60493"/>
    <w:rsid w:val="00B60AA1"/>
    <w:rsid w:val="00B64A69"/>
    <w:rsid w:val="00B6607F"/>
    <w:rsid w:val="00B66504"/>
    <w:rsid w:val="00B67DD1"/>
    <w:rsid w:val="00B710D9"/>
    <w:rsid w:val="00B7168E"/>
    <w:rsid w:val="00B72577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868DD"/>
    <w:rsid w:val="00B92067"/>
    <w:rsid w:val="00B926EF"/>
    <w:rsid w:val="00B92F40"/>
    <w:rsid w:val="00B93524"/>
    <w:rsid w:val="00B945CA"/>
    <w:rsid w:val="00B95810"/>
    <w:rsid w:val="00B95E82"/>
    <w:rsid w:val="00B96077"/>
    <w:rsid w:val="00B961BC"/>
    <w:rsid w:val="00B96C05"/>
    <w:rsid w:val="00BA08B6"/>
    <w:rsid w:val="00BA1680"/>
    <w:rsid w:val="00BA1BA7"/>
    <w:rsid w:val="00BA2685"/>
    <w:rsid w:val="00BA3440"/>
    <w:rsid w:val="00BA7B68"/>
    <w:rsid w:val="00BB0DDF"/>
    <w:rsid w:val="00BB1D56"/>
    <w:rsid w:val="00BB3EED"/>
    <w:rsid w:val="00BC0248"/>
    <w:rsid w:val="00BC0A77"/>
    <w:rsid w:val="00BC0D57"/>
    <w:rsid w:val="00BC5F2A"/>
    <w:rsid w:val="00BC64A3"/>
    <w:rsid w:val="00BC6AE5"/>
    <w:rsid w:val="00BD00EE"/>
    <w:rsid w:val="00BD1788"/>
    <w:rsid w:val="00BD2B8D"/>
    <w:rsid w:val="00BD74BD"/>
    <w:rsid w:val="00BE069D"/>
    <w:rsid w:val="00BE1466"/>
    <w:rsid w:val="00BE16CF"/>
    <w:rsid w:val="00BE35FD"/>
    <w:rsid w:val="00BE58D9"/>
    <w:rsid w:val="00BE688B"/>
    <w:rsid w:val="00BE78ED"/>
    <w:rsid w:val="00BF05E2"/>
    <w:rsid w:val="00BF0F23"/>
    <w:rsid w:val="00BF12A2"/>
    <w:rsid w:val="00BF450F"/>
    <w:rsid w:val="00BF5E4A"/>
    <w:rsid w:val="00C0104F"/>
    <w:rsid w:val="00C01847"/>
    <w:rsid w:val="00C0270B"/>
    <w:rsid w:val="00C03F78"/>
    <w:rsid w:val="00C05E1D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062E"/>
    <w:rsid w:val="00C31E8D"/>
    <w:rsid w:val="00C330E9"/>
    <w:rsid w:val="00C34580"/>
    <w:rsid w:val="00C348FD"/>
    <w:rsid w:val="00C353A0"/>
    <w:rsid w:val="00C354F6"/>
    <w:rsid w:val="00C359C4"/>
    <w:rsid w:val="00C36304"/>
    <w:rsid w:val="00C36968"/>
    <w:rsid w:val="00C36FDD"/>
    <w:rsid w:val="00C4139C"/>
    <w:rsid w:val="00C45CA5"/>
    <w:rsid w:val="00C46758"/>
    <w:rsid w:val="00C47B35"/>
    <w:rsid w:val="00C51430"/>
    <w:rsid w:val="00C515BA"/>
    <w:rsid w:val="00C53A5F"/>
    <w:rsid w:val="00C5436E"/>
    <w:rsid w:val="00C569B3"/>
    <w:rsid w:val="00C578CB"/>
    <w:rsid w:val="00C621B9"/>
    <w:rsid w:val="00C6491D"/>
    <w:rsid w:val="00C6556B"/>
    <w:rsid w:val="00C65D9D"/>
    <w:rsid w:val="00C67D01"/>
    <w:rsid w:val="00C7271A"/>
    <w:rsid w:val="00C72E2D"/>
    <w:rsid w:val="00C73237"/>
    <w:rsid w:val="00C73C91"/>
    <w:rsid w:val="00C7520A"/>
    <w:rsid w:val="00C76CF6"/>
    <w:rsid w:val="00C77457"/>
    <w:rsid w:val="00C77BCA"/>
    <w:rsid w:val="00C81A51"/>
    <w:rsid w:val="00C82CAD"/>
    <w:rsid w:val="00C841D0"/>
    <w:rsid w:val="00C8517C"/>
    <w:rsid w:val="00C86248"/>
    <w:rsid w:val="00C862E0"/>
    <w:rsid w:val="00C900E8"/>
    <w:rsid w:val="00C949CE"/>
    <w:rsid w:val="00C95C16"/>
    <w:rsid w:val="00C95D21"/>
    <w:rsid w:val="00C96345"/>
    <w:rsid w:val="00C96D65"/>
    <w:rsid w:val="00C973EF"/>
    <w:rsid w:val="00CA0B75"/>
    <w:rsid w:val="00CA229C"/>
    <w:rsid w:val="00CA3C72"/>
    <w:rsid w:val="00CA5631"/>
    <w:rsid w:val="00CA646D"/>
    <w:rsid w:val="00CA7BDC"/>
    <w:rsid w:val="00CA7C1F"/>
    <w:rsid w:val="00CB1070"/>
    <w:rsid w:val="00CB205D"/>
    <w:rsid w:val="00CB3398"/>
    <w:rsid w:val="00CB3485"/>
    <w:rsid w:val="00CB3486"/>
    <w:rsid w:val="00CB3AD5"/>
    <w:rsid w:val="00CB5894"/>
    <w:rsid w:val="00CB7194"/>
    <w:rsid w:val="00CB75BC"/>
    <w:rsid w:val="00CB7715"/>
    <w:rsid w:val="00CC11CE"/>
    <w:rsid w:val="00CC139A"/>
    <w:rsid w:val="00CC2940"/>
    <w:rsid w:val="00CC2F84"/>
    <w:rsid w:val="00CC4349"/>
    <w:rsid w:val="00CC44EC"/>
    <w:rsid w:val="00CC53C0"/>
    <w:rsid w:val="00CC689A"/>
    <w:rsid w:val="00CC741E"/>
    <w:rsid w:val="00CD0A47"/>
    <w:rsid w:val="00CD0C9A"/>
    <w:rsid w:val="00CD1643"/>
    <w:rsid w:val="00CD492F"/>
    <w:rsid w:val="00CD6CDE"/>
    <w:rsid w:val="00CE2AB8"/>
    <w:rsid w:val="00CE393E"/>
    <w:rsid w:val="00CE3A92"/>
    <w:rsid w:val="00CE6F4C"/>
    <w:rsid w:val="00CE7154"/>
    <w:rsid w:val="00CE7B49"/>
    <w:rsid w:val="00CE7FBD"/>
    <w:rsid w:val="00CF08CD"/>
    <w:rsid w:val="00CF127B"/>
    <w:rsid w:val="00CF1AD9"/>
    <w:rsid w:val="00CF295C"/>
    <w:rsid w:val="00CF2E89"/>
    <w:rsid w:val="00CF3E17"/>
    <w:rsid w:val="00CF5204"/>
    <w:rsid w:val="00CF55B0"/>
    <w:rsid w:val="00CF5735"/>
    <w:rsid w:val="00D019D9"/>
    <w:rsid w:val="00D030BB"/>
    <w:rsid w:val="00D05812"/>
    <w:rsid w:val="00D06407"/>
    <w:rsid w:val="00D075EA"/>
    <w:rsid w:val="00D1170C"/>
    <w:rsid w:val="00D13830"/>
    <w:rsid w:val="00D13FD2"/>
    <w:rsid w:val="00D14B34"/>
    <w:rsid w:val="00D14EFA"/>
    <w:rsid w:val="00D15E55"/>
    <w:rsid w:val="00D17FDF"/>
    <w:rsid w:val="00D201EE"/>
    <w:rsid w:val="00D20BEE"/>
    <w:rsid w:val="00D2326D"/>
    <w:rsid w:val="00D24862"/>
    <w:rsid w:val="00D249EF"/>
    <w:rsid w:val="00D24B5F"/>
    <w:rsid w:val="00D26CD1"/>
    <w:rsid w:val="00D26EF8"/>
    <w:rsid w:val="00D323AA"/>
    <w:rsid w:val="00D32498"/>
    <w:rsid w:val="00D32C75"/>
    <w:rsid w:val="00D33A7E"/>
    <w:rsid w:val="00D33C87"/>
    <w:rsid w:val="00D362E0"/>
    <w:rsid w:val="00D371DA"/>
    <w:rsid w:val="00D40867"/>
    <w:rsid w:val="00D42FE4"/>
    <w:rsid w:val="00D45A9E"/>
    <w:rsid w:val="00D5008C"/>
    <w:rsid w:val="00D52A17"/>
    <w:rsid w:val="00D53FD6"/>
    <w:rsid w:val="00D5682C"/>
    <w:rsid w:val="00D57778"/>
    <w:rsid w:val="00D57F2A"/>
    <w:rsid w:val="00D60619"/>
    <w:rsid w:val="00D60D5D"/>
    <w:rsid w:val="00D614C3"/>
    <w:rsid w:val="00D62B66"/>
    <w:rsid w:val="00D648F5"/>
    <w:rsid w:val="00D66712"/>
    <w:rsid w:val="00D679AC"/>
    <w:rsid w:val="00D703E3"/>
    <w:rsid w:val="00D70497"/>
    <w:rsid w:val="00D72DA1"/>
    <w:rsid w:val="00D74178"/>
    <w:rsid w:val="00D807B3"/>
    <w:rsid w:val="00D80910"/>
    <w:rsid w:val="00D8117E"/>
    <w:rsid w:val="00D830E2"/>
    <w:rsid w:val="00D85D99"/>
    <w:rsid w:val="00D86981"/>
    <w:rsid w:val="00D87C84"/>
    <w:rsid w:val="00D92523"/>
    <w:rsid w:val="00D93A06"/>
    <w:rsid w:val="00D94DC8"/>
    <w:rsid w:val="00DA1F14"/>
    <w:rsid w:val="00DA2C3F"/>
    <w:rsid w:val="00DA354B"/>
    <w:rsid w:val="00DA46C6"/>
    <w:rsid w:val="00DA4F0F"/>
    <w:rsid w:val="00DA6724"/>
    <w:rsid w:val="00DB0FB5"/>
    <w:rsid w:val="00DB1F9A"/>
    <w:rsid w:val="00DB3EE5"/>
    <w:rsid w:val="00DB46B2"/>
    <w:rsid w:val="00DB4C8B"/>
    <w:rsid w:val="00DC0230"/>
    <w:rsid w:val="00DC20BD"/>
    <w:rsid w:val="00DC269F"/>
    <w:rsid w:val="00DC2A3C"/>
    <w:rsid w:val="00DC4ECA"/>
    <w:rsid w:val="00DC5282"/>
    <w:rsid w:val="00DC5324"/>
    <w:rsid w:val="00DC5CD2"/>
    <w:rsid w:val="00DC622F"/>
    <w:rsid w:val="00DC6472"/>
    <w:rsid w:val="00DC7FEF"/>
    <w:rsid w:val="00DD10EB"/>
    <w:rsid w:val="00DD134F"/>
    <w:rsid w:val="00DD3140"/>
    <w:rsid w:val="00DD3D81"/>
    <w:rsid w:val="00DD57B0"/>
    <w:rsid w:val="00DD6717"/>
    <w:rsid w:val="00DD7E57"/>
    <w:rsid w:val="00DE09E4"/>
    <w:rsid w:val="00DE0D15"/>
    <w:rsid w:val="00DE1043"/>
    <w:rsid w:val="00DE3D38"/>
    <w:rsid w:val="00DE3DFC"/>
    <w:rsid w:val="00DE4DAF"/>
    <w:rsid w:val="00DE5BA0"/>
    <w:rsid w:val="00DE65E2"/>
    <w:rsid w:val="00DE7F92"/>
    <w:rsid w:val="00DF0163"/>
    <w:rsid w:val="00DF2FDC"/>
    <w:rsid w:val="00DF4507"/>
    <w:rsid w:val="00DF5D5A"/>
    <w:rsid w:val="00DF715F"/>
    <w:rsid w:val="00DF741F"/>
    <w:rsid w:val="00DF7A6E"/>
    <w:rsid w:val="00E009B0"/>
    <w:rsid w:val="00E01350"/>
    <w:rsid w:val="00E01DD8"/>
    <w:rsid w:val="00E0234C"/>
    <w:rsid w:val="00E04D83"/>
    <w:rsid w:val="00E051F2"/>
    <w:rsid w:val="00E077BC"/>
    <w:rsid w:val="00E07FA2"/>
    <w:rsid w:val="00E11E17"/>
    <w:rsid w:val="00E11F5D"/>
    <w:rsid w:val="00E13342"/>
    <w:rsid w:val="00E2240A"/>
    <w:rsid w:val="00E22480"/>
    <w:rsid w:val="00E232E3"/>
    <w:rsid w:val="00E25AF6"/>
    <w:rsid w:val="00E262D2"/>
    <w:rsid w:val="00E2753F"/>
    <w:rsid w:val="00E278B2"/>
    <w:rsid w:val="00E30A34"/>
    <w:rsid w:val="00E31166"/>
    <w:rsid w:val="00E32026"/>
    <w:rsid w:val="00E34E9B"/>
    <w:rsid w:val="00E3633B"/>
    <w:rsid w:val="00E367E3"/>
    <w:rsid w:val="00E408E2"/>
    <w:rsid w:val="00E408EF"/>
    <w:rsid w:val="00E412AF"/>
    <w:rsid w:val="00E421CB"/>
    <w:rsid w:val="00E4275C"/>
    <w:rsid w:val="00E43F4A"/>
    <w:rsid w:val="00E5131B"/>
    <w:rsid w:val="00E51424"/>
    <w:rsid w:val="00E53181"/>
    <w:rsid w:val="00E57A0B"/>
    <w:rsid w:val="00E6089A"/>
    <w:rsid w:val="00E63C2E"/>
    <w:rsid w:val="00E63EB0"/>
    <w:rsid w:val="00E64763"/>
    <w:rsid w:val="00E648B2"/>
    <w:rsid w:val="00E6735B"/>
    <w:rsid w:val="00E7099B"/>
    <w:rsid w:val="00E70F3A"/>
    <w:rsid w:val="00E71FCF"/>
    <w:rsid w:val="00E72267"/>
    <w:rsid w:val="00E813A5"/>
    <w:rsid w:val="00E81949"/>
    <w:rsid w:val="00E81A39"/>
    <w:rsid w:val="00E81D17"/>
    <w:rsid w:val="00E83191"/>
    <w:rsid w:val="00E84776"/>
    <w:rsid w:val="00E8753B"/>
    <w:rsid w:val="00E907C4"/>
    <w:rsid w:val="00E936FF"/>
    <w:rsid w:val="00E93BD4"/>
    <w:rsid w:val="00E95848"/>
    <w:rsid w:val="00E958E8"/>
    <w:rsid w:val="00EA12AA"/>
    <w:rsid w:val="00EA21C8"/>
    <w:rsid w:val="00EA41B1"/>
    <w:rsid w:val="00EA5E06"/>
    <w:rsid w:val="00EA65C2"/>
    <w:rsid w:val="00EA698A"/>
    <w:rsid w:val="00EA7F2E"/>
    <w:rsid w:val="00EB0B08"/>
    <w:rsid w:val="00EB2C24"/>
    <w:rsid w:val="00EB2E8B"/>
    <w:rsid w:val="00EB3D53"/>
    <w:rsid w:val="00EB41A4"/>
    <w:rsid w:val="00EB44F2"/>
    <w:rsid w:val="00EB4578"/>
    <w:rsid w:val="00EB6EA1"/>
    <w:rsid w:val="00EC0148"/>
    <w:rsid w:val="00EC0235"/>
    <w:rsid w:val="00EC2708"/>
    <w:rsid w:val="00EC3CBE"/>
    <w:rsid w:val="00ED0E72"/>
    <w:rsid w:val="00EE5BDC"/>
    <w:rsid w:val="00EE6346"/>
    <w:rsid w:val="00EE6439"/>
    <w:rsid w:val="00EF026F"/>
    <w:rsid w:val="00EF05E8"/>
    <w:rsid w:val="00EF1684"/>
    <w:rsid w:val="00EF1DAB"/>
    <w:rsid w:val="00EF40D1"/>
    <w:rsid w:val="00EF413F"/>
    <w:rsid w:val="00EF4192"/>
    <w:rsid w:val="00EF4B5F"/>
    <w:rsid w:val="00EF58A2"/>
    <w:rsid w:val="00EF5A86"/>
    <w:rsid w:val="00EF6685"/>
    <w:rsid w:val="00F009F9"/>
    <w:rsid w:val="00F012EA"/>
    <w:rsid w:val="00F01812"/>
    <w:rsid w:val="00F02704"/>
    <w:rsid w:val="00F04B26"/>
    <w:rsid w:val="00F054E6"/>
    <w:rsid w:val="00F06175"/>
    <w:rsid w:val="00F064CD"/>
    <w:rsid w:val="00F06ACF"/>
    <w:rsid w:val="00F11D67"/>
    <w:rsid w:val="00F1329D"/>
    <w:rsid w:val="00F13B7E"/>
    <w:rsid w:val="00F14C1A"/>
    <w:rsid w:val="00F15DC9"/>
    <w:rsid w:val="00F16665"/>
    <w:rsid w:val="00F1770E"/>
    <w:rsid w:val="00F207AD"/>
    <w:rsid w:val="00F222BB"/>
    <w:rsid w:val="00F26D34"/>
    <w:rsid w:val="00F318A1"/>
    <w:rsid w:val="00F359E6"/>
    <w:rsid w:val="00F3701A"/>
    <w:rsid w:val="00F37807"/>
    <w:rsid w:val="00F40253"/>
    <w:rsid w:val="00F4067D"/>
    <w:rsid w:val="00F4193D"/>
    <w:rsid w:val="00F42A1A"/>
    <w:rsid w:val="00F42FA3"/>
    <w:rsid w:val="00F440DA"/>
    <w:rsid w:val="00F445B6"/>
    <w:rsid w:val="00F47074"/>
    <w:rsid w:val="00F474E1"/>
    <w:rsid w:val="00F5100C"/>
    <w:rsid w:val="00F5172E"/>
    <w:rsid w:val="00F53D3B"/>
    <w:rsid w:val="00F5612F"/>
    <w:rsid w:val="00F568C8"/>
    <w:rsid w:val="00F57793"/>
    <w:rsid w:val="00F6293E"/>
    <w:rsid w:val="00F629D0"/>
    <w:rsid w:val="00F63ABE"/>
    <w:rsid w:val="00F6528F"/>
    <w:rsid w:val="00F66A0E"/>
    <w:rsid w:val="00F66CE1"/>
    <w:rsid w:val="00F66DAD"/>
    <w:rsid w:val="00F67589"/>
    <w:rsid w:val="00F70CD2"/>
    <w:rsid w:val="00F713C5"/>
    <w:rsid w:val="00F71753"/>
    <w:rsid w:val="00F72B92"/>
    <w:rsid w:val="00F740D6"/>
    <w:rsid w:val="00F74999"/>
    <w:rsid w:val="00F77C20"/>
    <w:rsid w:val="00F82333"/>
    <w:rsid w:val="00F8239A"/>
    <w:rsid w:val="00F824E3"/>
    <w:rsid w:val="00F85429"/>
    <w:rsid w:val="00F85BBC"/>
    <w:rsid w:val="00F9332E"/>
    <w:rsid w:val="00F93CEB"/>
    <w:rsid w:val="00F9431A"/>
    <w:rsid w:val="00F96F7E"/>
    <w:rsid w:val="00F976CF"/>
    <w:rsid w:val="00FA15B2"/>
    <w:rsid w:val="00FA17BB"/>
    <w:rsid w:val="00FA197A"/>
    <w:rsid w:val="00FA1C74"/>
    <w:rsid w:val="00FA1DEA"/>
    <w:rsid w:val="00FA2DC5"/>
    <w:rsid w:val="00FA326E"/>
    <w:rsid w:val="00FA484A"/>
    <w:rsid w:val="00FA50B9"/>
    <w:rsid w:val="00FA666B"/>
    <w:rsid w:val="00FA6C7E"/>
    <w:rsid w:val="00FB0BA1"/>
    <w:rsid w:val="00FB102F"/>
    <w:rsid w:val="00FB198D"/>
    <w:rsid w:val="00FB2566"/>
    <w:rsid w:val="00FB47E7"/>
    <w:rsid w:val="00FB5DA0"/>
    <w:rsid w:val="00FB795D"/>
    <w:rsid w:val="00FC2A76"/>
    <w:rsid w:val="00FC2D0D"/>
    <w:rsid w:val="00FC4DE4"/>
    <w:rsid w:val="00FC5316"/>
    <w:rsid w:val="00FC6920"/>
    <w:rsid w:val="00FC6C72"/>
    <w:rsid w:val="00FC7A05"/>
    <w:rsid w:val="00FD29E3"/>
    <w:rsid w:val="00FD602C"/>
    <w:rsid w:val="00FE002E"/>
    <w:rsid w:val="00FE079A"/>
    <w:rsid w:val="00FE2442"/>
    <w:rsid w:val="00FE317B"/>
    <w:rsid w:val="00FE4164"/>
    <w:rsid w:val="00FE4C0E"/>
    <w:rsid w:val="00FE5BB4"/>
    <w:rsid w:val="00FE7517"/>
    <w:rsid w:val="00FF0075"/>
    <w:rsid w:val="00FF261D"/>
    <w:rsid w:val="00FF2E43"/>
    <w:rsid w:val="00FF32FE"/>
    <w:rsid w:val="00FF4189"/>
    <w:rsid w:val="00FF7310"/>
    <w:rsid w:val="00FF7618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5E2C29"/>
  <w15:docId w15:val="{00D8F421-2BB9-4206-A523-C1E396F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highlight">
    <w:name w:val="highlight"/>
    <w:basedOn w:val="Domylnaczcionkaakapitu"/>
    <w:rsid w:val="005E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A44D-C6FE-4C6B-B799-1004242C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6904</Words>
  <Characters>41429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Pieszka Adriana</cp:lastModifiedBy>
  <cp:revision>4</cp:revision>
  <cp:lastPrinted>2017-02-17T11:49:00Z</cp:lastPrinted>
  <dcterms:created xsi:type="dcterms:W3CDTF">2017-02-20T13:27:00Z</dcterms:created>
  <dcterms:modified xsi:type="dcterms:W3CDTF">2017-02-20T14:36:00Z</dcterms:modified>
</cp:coreProperties>
</file>