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5B65" w14:textId="3DDECA9C" w:rsidR="009D22BD" w:rsidRPr="00E63EB0" w:rsidRDefault="000F45D2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r w:rsidRPr="000F45D2">
        <w:rPr>
          <w:rFonts w:ascii="Calibri" w:hAnsi="Calibri"/>
          <w:noProof/>
        </w:rPr>
        <w:drawing>
          <wp:inline distT="0" distB="0" distL="0" distR="0" wp14:anchorId="270F8B21" wp14:editId="051D6C11">
            <wp:extent cx="5759450" cy="491145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81894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36D3CBBE" w14:textId="77777777" w:rsidR="00745CC8" w:rsidRPr="00E63EB0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</w:t>
      </w:r>
      <w:bookmarkStart w:id="0" w:name="_GoBack"/>
      <w:bookmarkEnd w:id="0"/>
      <w:r w:rsidRPr="00E63EB0">
        <w:rPr>
          <w:sz w:val="24"/>
          <w:szCs w:val="24"/>
        </w:rPr>
        <w:t>zwoju Przedsiębiorczości</w:t>
      </w:r>
    </w:p>
    <w:p w14:paraId="763C1A07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ul. Pańska 81/83</w:t>
      </w:r>
    </w:p>
    <w:p w14:paraId="7ABF6EDB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</w:p>
    <w:p w14:paraId="1D0CD28E" w14:textId="77777777" w:rsidR="00745CC8" w:rsidRPr="00E63EB0" w:rsidRDefault="00745CC8" w:rsidP="00993DA2">
      <w:pPr>
        <w:spacing w:after="120" w:line="276" w:lineRule="auto"/>
        <w:jc w:val="center"/>
      </w:pPr>
    </w:p>
    <w:p w14:paraId="0FF642F8" w14:textId="77777777" w:rsidR="00745CC8" w:rsidRPr="00E63EB0" w:rsidRDefault="00745CC8" w:rsidP="00E63EB0">
      <w:pPr>
        <w:spacing w:after="120" w:line="276" w:lineRule="auto"/>
        <w:jc w:val="both"/>
      </w:pPr>
    </w:p>
    <w:p w14:paraId="7573CC1A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766A017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>w ramach</w:t>
      </w:r>
    </w:p>
    <w:p w14:paraId="2E977260" w14:textId="24863462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030B9D3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F9A7C93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14AA0573" w14:textId="29288FD1" w:rsidR="008F7778" w:rsidRPr="00E63EB0" w:rsidRDefault="00A72C7D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Pr="00E63EB0">
        <w:t xml:space="preserve">ś </w:t>
      </w:r>
      <w:r w:rsidR="000D1848" w:rsidRPr="00E63EB0">
        <w:t>priorytetowa</w:t>
      </w:r>
      <w:r w:rsidR="008A018F">
        <w:t xml:space="preserve"> </w:t>
      </w:r>
      <w:r>
        <w:t>I</w:t>
      </w:r>
      <w:r w:rsidRPr="00E63EB0">
        <w:t xml:space="preserve">: </w:t>
      </w:r>
      <w:r>
        <w:t>Przedsiębiorcza Polska</w:t>
      </w:r>
      <w:r w:rsidR="000859F5">
        <w:t xml:space="preserve"> Wschodnia</w:t>
      </w:r>
    </w:p>
    <w:p w14:paraId="599FC280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0F58B67" w14:textId="766373F7" w:rsidR="008F7778" w:rsidRPr="00E63EB0" w:rsidRDefault="00A72C7D" w:rsidP="00E63EB0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Pr="00E63EB0">
        <w:rPr>
          <w:b/>
          <w:bCs/>
        </w:rPr>
        <w:t>ziałanie</w:t>
      </w:r>
      <w:r>
        <w:rPr>
          <w:b/>
          <w:bCs/>
        </w:rPr>
        <w:t xml:space="preserve"> 1.2 Internacjonalizacja MŚP</w:t>
      </w:r>
      <w:r w:rsidR="00B60493">
        <w:rPr>
          <w:b/>
          <w:bCs/>
        </w:rPr>
        <w:t xml:space="preserve"> I</w:t>
      </w:r>
      <w:r w:rsidR="000318E7">
        <w:rPr>
          <w:b/>
          <w:bCs/>
        </w:rPr>
        <w:t>I</w:t>
      </w:r>
      <w:r w:rsidR="00B60493">
        <w:rPr>
          <w:b/>
          <w:bCs/>
        </w:rPr>
        <w:t xml:space="preserve"> Etap</w:t>
      </w:r>
    </w:p>
    <w:p w14:paraId="46F1E5A1" w14:textId="77777777" w:rsidR="008F7778" w:rsidRPr="00E63EB0" w:rsidRDefault="008F7778" w:rsidP="00E63EB0">
      <w:pPr>
        <w:spacing w:after="120" w:line="276" w:lineRule="auto"/>
        <w:jc w:val="center"/>
        <w:rPr>
          <w:bCs/>
        </w:rPr>
      </w:pPr>
      <w:r w:rsidRPr="00E63EB0">
        <w:rPr>
          <w:bCs/>
        </w:rPr>
        <w:t xml:space="preserve">Kwota przeznaczona na dofinansowanie projektów w konkursie: </w:t>
      </w:r>
    </w:p>
    <w:p w14:paraId="49032AF4" w14:textId="135E3DC5" w:rsidR="008F7778" w:rsidRDefault="000318E7" w:rsidP="00E63EB0">
      <w:pPr>
        <w:spacing w:after="120" w:line="276" w:lineRule="auto"/>
        <w:jc w:val="center"/>
        <w:rPr>
          <w:bCs/>
        </w:rPr>
      </w:pPr>
      <w:r>
        <w:rPr>
          <w:bCs/>
        </w:rPr>
        <w:t>30 </w:t>
      </w:r>
      <w:r w:rsidR="000859F5">
        <w:rPr>
          <w:bCs/>
        </w:rPr>
        <w:t xml:space="preserve">000 000,00 </w:t>
      </w:r>
      <w:r w:rsidR="008F7778" w:rsidRPr="00E63EB0">
        <w:rPr>
          <w:bCs/>
        </w:rPr>
        <w:t>zł</w:t>
      </w:r>
    </w:p>
    <w:p w14:paraId="1993A7D6" w14:textId="19BFD3F2" w:rsidR="00A3072E" w:rsidRPr="00E63EB0" w:rsidRDefault="00A3072E" w:rsidP="00E63EB0">
      <w:pPr>
        <w:spacing w:after="120" w:line="276" w:lineRule="auto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 w:rsidR="000859F5">
        <w:rPr>
          <w:bCs/>
        </w:rPr>
        <w:t>I</w:t>
      </w:r>
    </w:p>
    <w:p w14:paraId="509A845F" w14:textId="6F329F83" w:rsidR="00B83C79" w:rsidRPr="00E63EB0" w:rsidRDefault="00A90D76" w:rsidP="00E63EB0">
      <w:pPr>
        <w:spacing w:after="120" w:line="276" w:lineRule="auto"/>
        <w:jc w:val="center"/>
        <w:rPr>
          <w:b/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0859F5">
        <w:rPr>
          <w:b/>
          <w:bCs/>
          <w:iCs/>
        </w:rPr>
        <w:t>2016</w:t>
      </w:r>
    </w:p>
    <w:p w14:paraId="52D5233A" w14:textId="77777777" w:rsidR="008F7778" w:rsidRPr="00E63EB0" w:rsidRDefault="008F7778" w:rsidP="00E63EB0">
      <w:pPr>
        <w:spacing w:after="120" w:line="276" w:lineRule="auto"/>
        <w:jc w:val="both"/>
        <w:rPr>
          <w:bCs/>
          <w:iCs/>
        </w:rPr>
      </w:pPr>
    </w:p>
    <w:p w14:paraId="55B5456E" w14:textId="77777777" w:rsidR="00004FB2" w:rsidRPr="00E63EB0" w:rsidRDefault="00004FB2" w:rsidP="00E63EB0">
      <w:pPr>
        <w:spacing w:after="120" w:line="276" w:lineRule="auto"/>
        <w:jc w:val="both"/>
        <w:rPr>
          <w:bCs/>
          <w:iCs/>
        </w:rPr>
      </w:pPr>
    </w:p>
    <w:p w14:paraId="2635733D" w14:textId="77777777" w:rsidR="008F7778" w:rsidRDefault="008F7778" w:rsidP="00E63EB0">
      <w:pPr>
        <w:spacing w:after="120" w:line="276" w:lineRule="auto"/>
        <w:jc w:val="both"/>
        <w:rPr>
          <w:bCs/>
          <w:iCs/>
        </w:rPr>
      </w:pPr>
    </w:p>
    <w:p w14:paraId="6B92C2AD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784346AE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47FB6757" w14:textId="77777777" w:rsidR="00993DA2" w:rsidRPr="00E63EB0" w:rsidRDefault="00993DA2" w:rsidP="00E63EB0">
      <w:pPr>
        <w:spacing w:after="120" w:line="276" w:lineRule="auto"/>
        <w:jc w:val="both"/>
        <w:rPr>
          <w:bCs/>
          <w:iCs/>
        </w:rPr>
      </w:pPr>
    </w:p>
    <w:p w14:paraId="12B83E43" w14:textId="1513E4CB" w:rsidR="008F7778" w:rsidRDefault="003F2B3A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29</w:t>
      </w:r>
      <w:r w:rsidR="00A71B2A">
        <w:rPr>
          <w:b/>
          <w:bCs/>
          <w:iCs/>
        </w:rPr>
        <w:t>/</w:t>
      </w:r>
      <w:r>
        <w:rPr>
          <w:b/>
          <w:bCs/>
          <w:iCs/>
        </w:rPr>
        <w:t>12</w:t>
      </w:r>
      <w:r w:rsidR="00A71B2A">
        <w:rPr>
          <w:b/>
          <w:bCs/>
          <w:iCs/>
        </w:rPr>
        <w:t>/2016</w:t>
      </w:r>
    </w:p>
    <w:p w14:paraId="503DB312" w14:textId="2AA8EDFE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(data zatwierdzenia regulaminu przez IP/IZ)</w:t>
      </w:r>
    </w:p>
    <w:p w14:paraId="7651991C" w14:textId="10CFD76F" w:rsidR="00107289" w:rsidRPr="000D0734" w:rsidRDefault="001E3988" w:rsidP="00107289">
      <w:pPr>
        <w:spacing w:after="120" w:line="276" w:lineRule="auto"/>
        <w:jc w:val="center"/>
        <w:rPr>
          <w:b/>
          <w:bCs/>
          <w:iCs/>
          <w:highlight w:val="yellow"/>
        </w:rPr>
      </w:pPr>
      <w:r>
        <w:rPr>
          <w:b/>
          <w:bCs/>
          <w:iCs/>
          <w:highlight w:val="yellow"/>
        </w:rPr>
        <w:t>01</w:t>
      </w:r>
      <w:r w:rsidR="00FD615E" w:rsidRPr="000D0734">
        <w:rPr>
          <w:b/>
          <w:bCs/>
          <w:iCs/>
          <w:highlight w:val="yellow"/>
        </w:rPr>
        <w:t>/</w:t>
      </w:r>
      <w:r>
        <w:rPr>
          <w:b/>
          <w:bCs/>
          <w:iCs/>
          <w:highlight w:val="yellow"/>
        </w:rPr>
        <w:t>01</w:t>
      </w:r>
      <w:r w:rsidR="00107289" w:rsidRPr="000D0734">
        <w:rPr>
          <w:b/>
          <w:bCs/>
          <w:iCs/>
          <w:highlight w:val="yellow"/>
        </w:rPr>
        <w:t>/201</w:t>
      </w:r>
      <w:r>
        <w:rPr>
          <w:b/>
          <w:bCs/>
          <w:iCs/>
          <w:highlight w:val="yellow"/>
        </w:rPr>
        <w:t>8</w:t>
      </w:r>
    </w:p>
    <w:p w14:paraId="336BBBC3" w14:textId="07E5424A" w:rsidR="00107289" w:rsidRDefault="00107289" w:rsidP="00107289">
      <w:pPr>
        <w:spacing w:after="120" w:line="276" w:lineRule="auto"/>
        <w:jc w:val="center"/>
        <w:rPr>
          <w:b/>
          <w:bCs/>
          <w:iCs/>
        </w:rPr>
      </w:pPr>
      <w:r w:rsidRPr="000D0734">
        <w:rPr>
          <w:b/>
          <w:bCs/>
          <w:iCs/>
          <w:highlight w:val="yellow"/>
        </w:rPr>
        <w:lastRenderedPageBreak/>
        <w:t>(data</w:t>
      </w:r>
      <w:r w:rsidR="001E3988">
        <w:rPr>
          <w:b/>
          <w:bCs/>
          <w:iCs/>
          <w:highlight w:val="yellow"/>
        </w:rPr>
        <w:t xml:space="preserve"> wejścia w życie</w:t>
      </w:r>
      <w:r w:rsidRPr="000D0734">
        <w:rPr>
          <w:b/>
          <w:bCs/>
          <w:iCs/>
          <w:highlight w:val="yellow"/>
        </w:rPr>
        <w:t xml:space="preserve"> aktualizacji)</w:t>
      </w:r>
    </w:p>
    <w:p w14:paraId="41395905" w14:textId="77777777" w:rsidR="00A6628D" w:rsidRDefault="00A6628D" w:rsidP="00E63EB0">
      <w:pPr>
        <w:spacing w:after="120" w:line="276" w:lineRule="auto"/>
        <w:jc w:val="center"/>
        <w:rPr>
          <w:bCs/>
          <w:i/>
          <w:iCs/>
        </w:rPr>
      </w:pPr>
    </w:p>
    <w:p w14:paraId="1D8225B5" w14:textId="77777777" w:rsidR="004E79B4" w:rsidRDefault="004E79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018F5FF" w14:textId="7794AB72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lastRenderedPageBreak/>
        <w:t>§</w:t>
      </w:r>
      <w:r w:rsidR="00BE146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68A22807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2FE68011" w14:textId="77777777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8CBD8C1" w14:textId="1920B8AB" w:rsidR="00604713" w:rsidRPr="002A13E3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art. 41 ust. 1 ustawy z dnia 11 lipca 2014 r. o zasadach realizacji programów w zakresie polityki spójności finansowanych w perspektywie finansowej 2014-2020 (Dz. U.</w:t>
      </w:r>
      <w:r w:rsidR="002777C8">
        <w:rPr>
          <w:rFonts w:eastAsia="Calibri"/>
          <w:lang w:eastAsia="en-US"/>
        </w:rPr>
        <w:t xml:space="preserve"> z </w:t>
      </w:r>
      <w:r w:rsidR="002777C8" w:rsidRPr="00606E50">
        <w:rPr>
          <w:rFonts w:eastAsia="Calibri"/>
          <w:lang w:eastAsia="en-US"/>
        </w:rPr>
        <w:t>2016 r. poz. 217</w:t>
      </w:r>
      <w:r w:rsidR="005D06B0" w:rsidRPr="005D06B0">
        <w:rPr>
          <w:rFonts w:asciiTheme="minorHAnsi" w:hAnsiTheme="minorHAnsi" w:cstheme="minorHAnsi"/>
          <w:sz w:val="22"/>
          <w:szCs w:val="22"/>
        </w:rPr>
        <w:t xml:space="preserve"> </w:t>
      </w:r>
      <w:r w:rsidR="005D06B0" w:rsidRPr="005D06B0">
        <w:rPr>
          <w:rFonts w:eastAsia="Calibri"/>
          <w:lang w:eastAsia="en-US"/>
        </w:rPr>
        <w:t>i 1579</w:t>
      </w:r>
      <w:r w:rsidRPr="002A13E3">
        <w:rPr>
          <w:rFonts w:eastAsia="Calibri"/>
          <w:lang w:eastAsia="en-US"/>
        </w:rPr>
        <w:t>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3B6465CA" w14:textId="77777777" w:rsidR="00604713" w:rsidRPr="005E2F4D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wytycznych ministra właściwego do spraw rozwoju regionalnego w zakresie trybów </w:t>
      </w:r>
      <w:r w:rsidRPr="005E2F4D">
        <w:rPr>
          <w:rFonts w:eastAsia="Calibri"/>
          <w:lang w:eastAsia="en-US"/>
        </w:rPr>
        <w:t>wyboru projektów na lata 2014-2020</w:t>
      </w:r>
      <w:r w:rsidR="004F4E7D" w:rsidRPr="005E2F4D">
        <w:rPr>
          <w:rFonts w:eastAsia="Calibri"/>
          <w:lang w:eastAsia="en-US"/>
        </w:rPr>
        <w:t>;</w:t>
      </w:r>
    </w:p>
    <w:p w14:paraId="7B0E9444" w14:textId="0076E86F" w:rsidR="00604713" w:rsidRPr="003F12A7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0859F5">
        <w:rPr>
          <w:rFonts w:eastAsia="Calibri"/>
          <w:lang w:eastAsia="en-US"/>
        </w:rPr>
        <w:t xml:space="preserve">porozumienia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0859F5">
        <w:rPr>
          <w:rFonts w:eastAsia="Calibri"/>
          <w:lang w:eastAsia="en-US"/>
        </w:rPr>
        <w:t xml:space="preserve">pomiędzy </w:t>
      </w:r>
      <w:r w:rsidRPr="000859F5">
        <w:rPr>
          <w:rFonts w:eastAsia="Calibri"/>
          <w:lang w:eastAsia="en-US"/>
        </w:rPr>
        <w:t xml:space="preserve">Ministrem Infrastruktury </w:t>
      </w:r>
      <w:r w:rsidRPr="003F12A7">
        <w:rPr>
          <w:rFonts w:eastAsia="Calibri"/>
          <w:lang w:eastAsia="en-US"/>
        </w:rPr>
        <w:t>i Rozwoju</w:t>
      </w:r>
      <w:r w:rsidR="004F4E7D" w:rsidRPr="003F12A7">
        <w:rPr>
          <w:rFonts w:eastAsia="Calibri"/>
          <w:lang w:eastAsia="en-US"/>
        </w:rPr>
        <w:t xml:space="preserve"> a </w:t>
      </w:r>
      <w:r w:rsidRPr="003F12A7">
        <w:rPr>
          <w:rFonts w:eastAsia="Calibri"/>
          <w:lang w:eastAsia="en-US"/>
        </w:rPr>
        <w:t>Polską Agencj</w:t>
      </w:r>
      <w:r w:rsidR="00AD5A9B">
        <w:rPr>
          <w:rFonts w:eastAsia="Calibri"/>
          <w:lang w:eastAsia="en-US"/>
        </w:rPr>
        <w:t>ą</w:t>
      </w:r>
      <w:r w:rsidRPr="003F12A7">
        <w:rPr>
          <w:rFonts w:eastAsia="Calibri"/>
          <w:lang w:eastAsia="en-US"/>
        </w:rPr>
        <w:t xml:space="preserve"> Rozwoju Przedsiębiorczości.</w:t>
      </w:r>
    </w:p>
    <w:p w14:paraId="795AE34B" w14:textId="40972028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4B82EACC" w14:textId="36A14637" w:rsidR="0060471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>Programem Operacyjnym Polska Wschodnia 2014-2020, zatwierdzonym decyzją Komisji Europejskiej z dnia 1</w:t>
      </w:r>
      <w:r w:rsidR="001E123E">
        <w:rPr>
          <w:rFonts w:eastAsia="Calibri"/>
          <w:lang w:eastAsia="en-US"/>
        </w:rPr>
        <w:t>6</w:t>
      </w:r>
      <w:r w:rsidRPr="003F12A7">
        <w:rPr>
          <w:rFonts w:eastAsia="Calibri"/>
          <w:lang w:eastAsia="en-US"/>
        </w:rPr>
        <w:t xml:space="preserve"> grudnia 201</w:t>
      </w:r>
      <w:r w:rsidR="00140043" w:rsidRPr="008B2AEC">
        <w:rPr>
          <w:rFonts w:eastAsia="Calibri"/>
          <w:lang w:eastAsia="en-US"/>
        </w:rPr>
        <w:t>4</w:t>
      </w:r>
      <w:r w:rsidR="00C569B3" w:rsidRPr="007828D0">
        <w:rPr>
          <w:rFonts w:eastAsia="Calibri"/>
          <w:lang w:eastAsia="en-US"/>
        </w:rPr>
        <w:t xml:space="preserve"> </w:t>
      </w:r>
      <w:r w:rsidRPr="007828D0">
        <w:rPr>
          <w:rFonts w:eastAsia="Calibri"/>
          <w:lang w:eastAsia="en-US"/>
        </w:rPr>
        <w:t>r., zwanym „</w:t>
      </w:r>
      <w:r w:rsidRPr="007828D0">
        <w:rPr>
          <w:rFonts w:eastAsia="Calibri"/>
          <w:b/>
          <w:lang w:eastAsia="en-US"/>
        </w:rPr>
        <w:t>POPW</w:t>
      </w:r>
      <w:r w:rsidRPr="007828D0">
        <w:rPr>
          <w:rFonts w:eastAsia="Calibri"/>
          <w:lang w:eastAsia="en-US"/>
        </w:rPr>
        <w:t>”</w:t>
      </w:r>
      <w:r w:rsidR="002A13E3" w:rsidRPr="007828D0">
        <w:rPr>
          <w:rFonts w:eastAsia="Calibri"/>
          <w:lang w:eastAsia="en-US"/>
        </w:rPr>
        <w:t>;</w:t>
      </w:r>
    </w:p>
    <w:p w14:paraId="623026F9" w14:textId="5AE98158" w:rsidR="004673BC" w:rsidRPr="004673BC" w:rsidRDefault="004673BC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Pr="000859F5">
        <w:rPr>
          <w:rFonts w:eastAsia="Calibri"/>
          <w:lang w:eastAsia="en-US"/>
        </w:rPr>
        <w:t>ozporządzeni</w:t>
      </w:r>
      <w:r>
        <w:rPr>
          <w:rFonts w:eastAsia="Calibri"/>
          <w:lang w:eastAsia="en-US"/>
        </w:rPr>
        <w:t>em</w:t>
      </w:r>
      <w:r w:rsidRPr="000859F5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poz. </w:t>
      </w:r>
      <w:r w:rsidRPr="003F12A7">
        <w:rPr>
          <w:rFonts w:eastAsia="Calibri"/>
          <w:lang w:eastAsia="en-US"/>
        </w:rPr>
        <w:t>1007), zwanego „</w:t>
      </w:r>
      <w:r w:rsidRPr="003F12A7">
        <w:rPr>
          <w:rFonts w:eastAsia="Calibri"/>
          <w:b/>
          <w:lang w:eastAsia="en-US"/>
        </w:rPr>
        <w:t>rozporządzeniem</w:t>
      </w:r>
      <w:r w:rsidRPr="003F12A7">
        <w:rPr>
          <w:rFonts w:eastAsia="Calibri"/>
          <w:lang w:eastAsia="en-US"/>
        </w:rPr>
        <w:t>”;</w:t>
      </w:r>
    </w:p>
    <w:p w14:paraId="75C04E47" w14:textId="5A0FDB17" w:rsidR="006C6C1E" w:rsidRPr="007828D0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 xml:space="preserve">Szczegółowym </w:t>
      </w:r>
      <w:r w:rsidR="00C569B3" w:rsidRPr="003F12A7">
        <w:rPr>
          <w:rFonts w:eastAsia="Calibri"/>
          <w:lang w:eastAsia="en-US"/>
        </w:rPr>
        <w:t>O</w:t>
      </w:r>
      <w:r w:rsidRPr="008B2AEC">
        <w:rPr>
          <w:rFonts w:eastAsia="Calibri"/>
          <w:lang w:eastAsia="en-US"/>
        </w:rPr>
        <w:t xml:space="preserve">pisem </w:t>
      </w:r>
      <w:r w:rsidR="00C569B3" w:rsidRPr="008B2AEC">
        <w:rPr>
          <w:rFonts w:eastAsia="Calibri"/>
          <w:lang w:eastAsia="en-US"/>
        </w:rPr>
        <w:t>O</w:t>
      </w:r>
      <w:r w:rsidRPr="007828D0">
        <w:rPr>
          <w:rFonts w:eastAsia="Calibri"/>
          <w:lang w:eastAsia="en-US"/>
        </w:rPr>
        <w:t xml:space="preserve">si </w:t>
      </w:r>
      <w:r w:rsidR="00C569B3" w:rsidRPr="007828D0">
        <w:rPr>
          <w:rFonts w:eastAsia="Calibri"/>
          <w:lang w:eastAsia="en-US"/>
        </w:rPr>
        <w:t>P</w:t>
      </w:r>
      <w:r w:rsidRPr="007828D0">
        <w:rPr>
          <w:rFonts w:eastAsia="Calibri"/>
          <w:lang w:eastAsia="en-US"/>
        </w:rPr>
        <w:t xml:space="preserve">riorytetowych Programu Operacyjnego Polska Wschodnia </w:t>
      </w:r>
      <w:r w:rsidRPr="007828D0">
        <w:rPr>
          <w:rFonts w:eastAsia="Calibri"/>
          <w:bCs/>
          <w:iCs/>
          <w:lang w:eastAsia="en-US"/>
        </w:rPr>
        <w:t>2014-2020, zwanym „</w:t>
      </w:r>
      <w:r w:rsidRPr="007828D0">
        <w:rPr>
          <w:rFonts w:eastAsia="Calibri"/>
          <w:b/>
          <w:bCs/>
          <w:iCs/>
          <w:lang w:eastAsia="en-US"/>
        </w:rPr>
        <w:t>SZOOP</w:t>
      </w:r>
      <w:r w:rsidRPr="007828D0">
        <w:rPr>
          <w:rFonts w:eastAsia="Calibri"/>
          <w:bCs/>
          <w:iCs/>
          <w:lang w:eastAsia="en-US"/>
        </w:rPr>
        <w:t>”</w:t>
      </w:r>
      <w:r w:rsidR="002A13E3" w:rsidRPr="007828D0">
        <w:rPr>
          <w:rFonts w:eastAsia="Calibri"/>
          <w:bCs/>
          <w:iCs/>
          <w:lang w:eastAsia="en-US"/>
        </w:rPr>
        <w:t>;</w:t>
      </w:r>
    </w:p>
    <w:p w14:paraId="6D87F50C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 w:rsidR="002A13E3">
        <w:rPr>
          <w:rFonts w:eastAsia="Calibri"/>
          <w:bCs/>
          <w:iCs/>
          <w:lang w:eastAsia="en-US"/>
        </w:rPr>
        <w:t>artnerstwa przyjęt</w:t>
      </w:r>
      <w:r w:rsidR="00C36304">
        <w:rPr>
          <w:rFonts w:eastAsia="Calibri"/>
          <w:bCs/>
          <w:iCs/>
          <w:lang w:eastAsia="en-US"/>
        </w:rPr>
        <w:t>ą</w:t>
      </w:r>
      <w:r w:rsidR="002A13E3">
        <w:rPr>
          <w:rFonts w:eastAsia="Calibri"/>
          <w:bCs/>
          <w:iCs/>
          <w:lang w:eastAsia="en-US"/>
        </w:rPr>
        <w:t xml:space="preserve">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C569B3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 w:rsidR="002A13E3">
        <w:rPr>
          <w:rFonts w:eastAsia="Calibri"/>
          <w:bCs/>
          <w:iCs/>
          <w:lang w:eastAsia="en-US"/>
        </w:rPr>
        <w:t>;</w:t>
      </w:r>
    </w:p>
    <w:p w14:paraId="13D0C5EC" w14:textId="49B08360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9 listopada 2000 r. o utworzeniu Polskiej Agencji Rozwoju Przedsiębiorczości (Dz. U. z 201</w:t>
      </w:r>
      <w:r w:rsidR="000318E7">
        <w:rPr>
          <w:rFonts w:eastAsia="Calibri"/>
          <w:lang w:eastAsia="en-US"/>
        </w:rPr>
        <w:t>6</w:t>
      </w:r>
      <w:r w:rsidRPr="002A13E3">
        <w:rPr>
          <w:rFonts w:eastAsia="Calibri"/>
          <w:lang w:eastAsia="en-US"/>
        </w:rPr>
        <w:t xml:space="preserve"> r. poz. </w:t>
      </w:r>
      <w:r w:rsidR="000318E7">
        <w:rPr>
          <w:rFonts w:eastAsia="Calibri"/>
          <w:lang w:eastAsia="en-US"/>
        </w:rPr>
        <w:t>359</w:t>
      </w:r>
      <w:r w:rsidRPr="0008191A">
        <w:rPr>
          <w:rFonts w:eastAsia="Calibri"/>
          <w:lang w:eastAsia="en-US"/>
        </w:rPr>
        <w:t>),</w:t>
      </w:r>
      <w:r w:rsidRPr="002A13E3">
        <w:rPr>
          <w:rFonts w:eastAsia="Calibri"/>
          <w:lang w:eastAsia="en-US"/>
        </w:rPr>
        <w:t xml:space="preserve">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4B45AC40" w14:textId="500D0F3B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ustawą z dnia 27 sierpnia 2009 </w:t>
      </w:r>
      <w:r w:rsidR="002A13E3"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>Dz. U. z 201</w:t>
      </w:r>
      <w:r w:rsidR="00514887">
        <w:rPr>
          <w:rFonts w:eastAsia="Calibri"/>
          <w:lang w:eastAsia="en-US"/>
        </w:rPr>
        <w:t>6</w:t>
      </w:r>
      <w:r w:rsid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 xml:space="preserve">r. poz. </w:t>
      </w:r>
      <w:r w:rsidR="00514887">
        <w:rPr>
          <w:rFonts w:eastAsia="Calibri"/>
          <w:lang w:eastAsia="en-US"/>
        </w:rPr>
        <w:t>1870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późn. zm.)</w:t>
      </w:r>
      <w:r w:rsidR="002A13E3">
        <w:rPr>
          <w:rFonts w:eastAsia="Calibri"/>
          <w:lang w:eastAsia="en-US"/>
        </w:rPr>
        <w:t>;</w:t>
      </w:r>
    </w:p>
    <w:p w14:paraId="4AEDF1F6" w14:textId="7788924C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30 kwietnia 2004 r. o postępowaniu w sprawach dot</w:t>
      </w:r>
      <w:r w:rsidR="002A13E3">
        <w:rPr>
          <w:rFonts w:eastAsia="Calibri"/>
          <w:lang w:eastAsia="en-US"/>
        </w:rPr>
        <w:t>yczących pomocy publicznej (Dz. U. z 20</w:t>
      </w:r>
      <w:r w:rsidR="0069186E">
        <w:rPr>
          <w:rFonts w:eastAsia="Calibri"/>
          <w:lang w:eastAsia="en-US"/>
        </w:rPr>
        <w:t>16</w:t>
      </w:r>
      <w:r w:rsidR="002A13E3">
        <w:rPr>
          <w:rFonts w:eastAsia="Calibri"/>
          <w:lang w:eastAsia="en-US"/>
        </w:rPr>
        <w:t xml:space="preserve"> r.</w:t>
      </w:r>
      <w:r w:rsidRPr="002A13E3">
        <w:rPr>
          <w:rFonts w:eastAsia="Calibri"/>
          <w:lang w:eastAsia="en-US"/>
        </w:rPr>
        <w:t xml:space="preserve"> poz. </w:t>
      </w:r>
      <w:r w:rsidR="0069186E">
        <w:rPr>
          <w:rFonts w:eastAsia="Calibri"/>
          <w:lang w:eastAsia="en-US"/>
        </w:rPr>
        <w:t>1808</w:t>
      </w:r>
      <w:r w:rsidRPr="002A13E3">
        <w:rPr>
          <w:rFonts w:eastAsia="Calibri"/>
          <w:lang w:eastAsia="en-US"/>
        </w:rPr>
        <w:t>)</w:t>
      </w:r>
      <w:r w:rsidR="002A13E3">
        <w:rPr>
          <w:rFonts w:eastAsia="Calibri"/>
          <w:lang w:eastAsia="en-US"/>
        </w:rPr>
        <w:t>;</w:t>
      </w:r>
    </w:p>
    <w:p w14:paraId="256834A0" w14:textId="28254AD5" w:rsidR="00A07080" w:rsidRDefault="00A07080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ustawą</w:t>
      </w:r>
      <w:r w:rsidR="009810F0"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lang w:eastAsia="en-US"/>
        </w:rPr>
        <w:t xml:space="preserve">z dnia 17 lutego 2005 r. </w:t>
      </w:r>
      <w:r w:rsidR="009810F0" w:rsidRPr="00A07080">
        <w:rPr>
          <w:rFonts w:eastAsia="Calibri"/>
          <w:lang w:eastAsia="en-US"/>
        </w:rPr>
        <w:t>o informatyzacji</w:t>
      </w:r>
      <w:bookmarkStart w:id="1" w:name="highlightHit_0"/>
      <w:bookmarkEnd w:id="1"/>
      <w:r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>(Dz. U. z 2014 r. poz. 1114</w:t>
      </w:r>
      <w:r w:rsidR="00911805">
        <w:rPr>
          <w:rFonts w:eastAsia="Calibri"/>
          <w:lang w:eastAsia="en-US"/>
        </w:rPr>
        <w:t>,</w:t>
      </w:r>
      <w:r w:rsidR="00BE78ED">
        <w:rPr>
          <w:rFonts w:eastAsia="Calibri"/>
          <w:lang w:eastAsia="en-US"/>
        </w:rPr>
        <w:t xml:space="preserve"> z późn. zm.</w:t>
      </w:r>
      <w:r w:rsidRPr="009661DB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;</w:t>
      </w:r>
    </w:p>
    <w:p w14:paraId="0262323C" w14:textId="200E23E6" w:rsidR="006908D8" w:rsidRPr="006908D8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>
        <w:rPr>
          <w:rFonts w:eastAsia="Calibri"/>
          <w:lang w:eastAsia="en-US"/>
        </w:rPr>
        <w:t xml:space="preserve">wytycznymi ministra właściwego </w:t>
      </w:r>
      <w:r w:rsidR="00C569B3">
        <w:rPr>
          <w:rFonts w:eastAsia="Calibri"/>
          <w:lang w:eastAsia="en-US"/>
        </w:rPr>
        <w:t>do spraw</w:t>
      </w:r>
      <w:r>
        <w:rPr>
          <w:rFonts w:eastAsia="Calibri"/>
          <w:lang w:eastAsia="en-US"/>
        </w:rPr>
        <w:t xml:space="preserve"> rozwoju regionalnego </w:t>
      </w:r>
      <w:r w:rsidRPr="004F69E7">
        <w:rPr>
          <w:rFonts w:eastAsia="Calibri"/>
          <w:lang w:eastAsia="en-US"/>
        </w:rPr>
        <w:t xml:space="preserve">w zakresie kwalifikowalności wydatków w </w:t>
      </w:r>
      <w:r>
        <w:rPr>
          <w:rFonts w:eastAsia="Calibri"/>
          <w:lang w:eastAsia="en-US"/>
        </w:rPr>
        <w:t>ramach</w:t>
      </w:r>
      <w:r w:rsidRPr="004F69E7">
        <w:rPr>
          <w:rFonts w:eastAsia="Calibri"/>
          <w:lang w:eastAsia="en-US"/>
        </w:rPr>
        <w:t xml:space="preserve"> Europejskiego Funduszu Rozwoju Regionalnego</w:t>
      </w:r>
      <w:r>
        <w:rPr>
          <w:rFonts w:eastAsia="Calibri"/>
          <w:lang w:eastAsia="en-US"/>
        </w:rPr>
        <w:t>,</w:t>
      </w:r>
      <w:r w:rsidRPr="0005637C">
        <w:t xml:space="preserve"> </w:t>
      </w:r>
      <w:r w:rsidRPr="0005637C">
        <w:rPr>
          <w:rFonts w:eastAsia="Calibri"/>
          <w:lang w:eastAsia="en-US"/>
        </w:rPr>
        <w:t>Europejskiego Funduszu Społecznego oraz Funduszu Spójności na lata 2014–2020</w:t>
      </w:r>
      <w:r w:rsidR="00411C48">
        <w:rPr>
          <w:rFonts w:eastAsia="Calibri"/>
          <w:lang w:eastAsia="en-US"/>
        </w:rPr>
        <w:t>,</w:t>
      </w:r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zwan</w:t>
      </w:r>
      <w:r w:rsidR="00527F7E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>ytycznymi horyzontalnymi</w:t>
      </w:r>
      <w:r w:rsidR="00410D74" w:rsidRPr="00606E50">
        <w:rPr>
          <w:rFonts w:eastAsia="Calibri"/>
          <w:b/>
          <w:lang w:eastAsia="en-US"/>
        </w:rPr>
        <w:t xml:space="preserve"> w zakresie kwalifikowalności</w:t>
      </w:r>
      <w:r w:rsidR="002777C8" w:rsidRPr="00606E50">
        <w:rPr>
          <w:rFonts w:eastAsia="Calibri"/>
          <w:b/>
          <w:lang w:eastAsia="en-US"/>
        </w:rPr>
        <w:t>”</w:t>
      </w:r>
      <w:r w:rsidR="00BC0A77" w:rsidRPr="00BC0A77">
        <w:rPr>
          <w:rFonts w:eastAsia="Calibri"/>
          <w:lang w:eastAsia="en-US"/>
        </w:rPr>
        <w:t>;</w:t>
      </w:r>
    </w:p>
    <w:p w14:paraId="54565438" w14:textId="2AD05824" w:rsidR="001D4336" w:rsidRPr="007828D0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 w:rsidRPr="008B2AEC">
        <w:rPr>
          <w:rFonts w:eastAsia="Calibri"/>
          <w:lang w:eastAsia="en-US"/>
        </w:rPr>
        <w:lastRenderedPageBreak/>
        <w:t xml:space="preserve">wytycznymi ministra właściwego </w:t>
      </w:r>
      <w:r w:rsidR="00C569B3" w:rsidRPr="007828D0">
        <w:rPr>
          <w:rFonts w:eastAsia="Calibri"/>
          <w:lang w:eastAsia="en-US"/>
        </w:rPr>
        <w:t>do spraw</w:t>
      </w:r>
      <w:r w:rsidRPr="007828D0">
        <w:rPr>
          <w:rFonts w:eastAsia="Calibri"/>
          <w:lang w:eastAsia="en-US"/>
        </w:rPr>
        <w:t xml:space="preserve"> </w:t>
      </w:r>
      <w:r w:rsidR="00C569B3" w:rsidRPr="007828D0">
        <w:rPr>
          <w:rFonts w:eastAsia="Calibri"/>
          <w:lang w:eastAsia="en-US"/>
        </w:rPr>
        <w:t xml:space="preserve">rozwoju regionalnego </w:t>
      </w:r>
      <w:r w:rsidRPr="007828D0">
        <w:rPr>
          <w:rFonts w:eastAsia="Calibri"/>
          <w:lang w:eastAsia="en-US"/>
        </w:rPr>
        <w:t>w zakresie kwalifikowalności wydatków w Programie Operacyjnym Polska Wschodnia 2014-2020</w:t>
      </w:r>
      <w:r w:rsidR="002777C8" w:rsidRPr="00606E50">
        <w:rPr>
          <w:rFonts w:eastAsia="Calibri"/>
          <w:lang w:eastAsia="en-US"/>
        </w:rPr>
        <w:t>, zwan</w:t>
      </w:r>
      <w:r w:rsidR="00A474AC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 xml:space="preserve">ytycznymi </w:t>
      </w:r>
      <w:r w:rsidR="00410D74" w:rsidRPr="00606E50">
        <w:rPr>
          <w:rFonts w:eastAsia="Calibri"/>
          <w:b/>
          <w:lang w:eastAsia="en-US"/>
        </w:rPr>
        <w:t>POPW</w:t>
      </w:r>
      <w:r w:rsidR="002777C8" w:rsidRPr="00606E50">
        <w:rPr>
          <w:rFonts w:eastAsia="Calibri"/>
          <w:b/>
          <w:lang w:eastAsia="en-US"/>
        </w:rPr>
        <w:t>”</w:t>
      </w:r>
      <w:r w:rsidR="002777C8" w:rsidRPr="00434884">
        <w:rPr>
          <w:rFonts w:eastAsia="Calibri"/>
          <w:lang w:eastAsia="en-US"/>
        </w:rPr>
        <w:t>.</w:t>
      </w:r>
    </w:p>
    <w:p w14:paraId="0EE9C087" w14:textId="276C8E26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388BBD94" w14:textId="229BC433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</w:t>
      </w:r>
      <w:r w:rsidR="00CC4349">
        <w:rPr>
          <w:rFonts w:eastAsia="Calibri"/>
          <w:lang w:eastAsia="en-US"/>
        </w:rPr>
        <w:t xml:space="preserve">jności i Europejskiego Funduszu </w:t>
      </w:r>
      <w:r w:rsidRPr="002A13E3">
        <w:rPr>
          <w:rFonts w:eastAsia="Calibri"/>
          <w:lang w:eastAsia="en-US"/>
        </w:rPr>
        <w:t>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r., s</w:t>
      </w:r>
      <w:r w:rsidR="001D1B36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D80910">
        <w:rPr>
          <w:rFonts w:eastAsia="Calibri"/>
          <w:lang w:eastAsia="en-US"/>
        </w:rPr>
        <w:t>,</w:t>
      </w:r>
      <w:r w:rsidR="00140043">
        <w:rPr>
          <w:rFonts w:eastAsia="Calibri"/>
          <w:lang w:eastAsia="en-US"/>
        </w:rPr>
        <w:t xml:space="preserve"> z </w:t>
      </w:r>
      <w:proofErr w:type="spellStart"/>
      <w:r w:rsidR="00140043">
        <w:rPr>
          <w:rFonts w:eastAsia="Calibri"/>
          <w:lang w:eastAsia="en-US"/>
        </w:rPr>
        <w:t>późń</w:t>
      </w:r>
      <w:proofErr w:type="spellEnd"/>
      <w:r w:rsidR="00140043">
        <w:rPr>
          <w:rFonts w:eastAsia="Calibri"/>
          <w:lang w:eastAsia="en-US"/>
        </w:rPr>
        <w:t>. zm.</w:t>
      </w:r>
      <w:r w:rsidRPr="002A13E3">
        <w:rPr>
          <w:rFonts w:eastAsia="Calibri"/>
          <w:lang w:eastAsia="en-US"/>
        </w:rPr>
        <w:t>)</w:t>
      </w:r>
      <w:r w:rsidR="00363021">
        <w:rPr>
          <w:rFonts w:eastAsia="Calibri"/>
          <w:lang w:eastAsia="en-US"/>
        </w:rPr>
        <w:t>,</w:t>
      </w:r>
      <w:r w:rsidR="00363021" w:rsidRPr="00363021">
        <w:rPr>
          <w:rFonts w:eastAsia="Calibri"/>
          <w:lang w:eastAsia="en-US"/>
        </w:rPr>
        <w:t xml:space="preserve"> </w:t>
      </w:r>
      <w:r w:rsidR="00363021">
        <w:rPr>
          <w:rFonts w:eastAsia="Calibri"/>
          <w:lang w:eastAsia="en-US"/>
        </w:rPr>
        <w:t xml:space="preserve">zwanym </w:t>
      </w:r>
      <w:r w:rsidR="00363021" w:rsidRPr="00EB3A3A">
        <w:rPr>
          <w:rFonts w:eastAsia="Calibri"/>
          <w:b/>
          <w:lang w:eastAsia="en-US"/>
        </w:rPr>
        <w:t>„rozporządzeniem nr 1303/2013”</w:t>
      </w:r>
      <w:r w:rsidR="00363021">
        <w:rPr>
          <w:rFonts w:eastAsia="Calibri"/>
          <w:lang w:eastAsia="en-US"/>
        </w:rPr>
        <w:t>;</w:t>
      </w:r>
    </w:p>
    <w:p w14:paraId="63F4BBFE" w14:textId="390DEF86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>ozporządzenia (WE) nr 1080/2006 (Dz. Urz. UE L 347 z 20.12.2013 r., s</w:t>
      </w:r>
      <w:r w:rsidR="001B159D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289)</w:t>
      </w:r>
      <w:r w:rsidR="00363021">
        <w:rPr>
          <w:rFonts w:eastAsia="Calibri"/>
          <w:lang w:eastAsia="en-US"/>
        </w:rPr>
        <w:t>, zwanym „</w:t>
      </w:r>
      <w:r w:rsidR="00363021" w:rsidRPr="00EB3A3A">
        <w:rPr>
          <w:rFonts w:eastAsia="Calibri"/>
          <w:b/>
          <w:lang w:eastAsia="en-US"/>
        </w:rPr>
        <w:t>rozporządzeniem nr 1301/2013”</w:t>
      </w:r>
      <w:r w:rsidR="00363021">
        <w:rPr>
          <w:rFonts w:eastAsia="Calibri"/>
          <w:lang w:eastAsia="en-US"/>
        </w:rPr>
        <w:t>;</w:t>
      </w:r>
    </w:p>
    <w:p w14:paraId="0CB8215A" w14:textId="77777777" w:rsidR="002777C8" w:rsidRDefault="003F12A7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="00604713" w:rsidRPr="002A13E3">
        <w:rPr>
          <w:rFonts w:eastAsia="Calibri"/>
          <w:lang w:eastAsia="en-US"/>
        </w:rPr>
        <w:t xml:space="preserve">ozporządzeniem Komisji (UE) nr 1407/2013 z dnia 18 grudnia 2013 r. w sprawie stosowania art. 107 i 108 Traktatu o funkcjonowaniu Unii Europejskiej do </w:t>
      </w:r>
      <w:r w:rsidR="00604713" w:rsidRPr="002A13E3">
        <w:rPr>
          <w:rFonts w:eastAsia="Calibri"/>
          <w:i/>
          <w:lang w:eastAsia="en-US"/>
        </w:rPr>
        <w:t>pomocy de minimis</w:t>
      </w:r>
      <w:r w:rsidR="00604713" w:rsidRPr="002A13E3">
        <w:rPr>
          <w:rFonts w:eastAsia="Calibri"/>
          <w:i/>
          <w:iCs/>
          <w:lang w:eastAsia="en-US"/>
        </w:rPr>
        <w:t xml:space="preserve"> </w:t>
      </w:r>
      <w:r w:rsidR="00604713" w:rsidRPr="002A13E3">
        <w:rPr>
          <w:rFonts w:eastAsia="Calibri"/>
          <w:lang w:eastAsia="en-US"/>
        </w:rPr>
        <w:t xml:space="preserve">(Dz. Urz. UE L 352 z 24.12.2013 r., </w:t>
      </w:r>
      <w:r w:rsidR="001B159D">
        <w:rPr>
          <w:rFonts w:eastAsia="Calibri"/>
          <w:lang w:eastAsia="en-US"/>
        </w:rPr>
        <w:t>str.</w:t>
      </w:r>
      <w:r w:rsidR="00604713" w:rsidRPr="002A13E3">
        <w:rPr>
          <w:rFonts w:eastAsia="Calibri"/>
          <w:lang w:eastAsia="en-US"/>
        </w:rPr>
        <w:t xml:space="preserve"> 1), zwanym „</w:t>
      </w:r>
      <w:r w:rsidR="00604713" w:rsidRPr="00BA1680">
        <w:rPr>
          <w:rFonts w:eastAsia="Calibri"/>
          <w:b/>
          <w:lang w:eastAsia="en-US"/>
        </w:rPr>
        <w:t>rozporządzeniem KE nr 1407/2013</w:t>
      </w:r>
      <w:r w:rsidR="00604713"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A8A9DD9" w14:textId="0EE43B69" w:rsidR="002777C8" w:rsidRPr="00411004" w:rsidRDefault="002777C8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b/>
          <w:lang w:eastAsia="en-US"/>
        </w:rPr>
      </w:pPr>
      <w:r w:rsidRPr="002777C8">
        <w:rPr>
          <w:rFonts w:eastAsia="Calibri"/>
          <w:lang w:eastAsia="en-US"/>
        </w:rPr>
        <w:t>rozporządzeniem Komisji (UE) Nr 651/2014 z dnia 17 czerwca 2014 r. uznającym niektóre rodzaje pomocy za zgodne z rynkiem wewnętrznym w zastosowaniu art. 107 i 108 Traktatu (Dz. Urz. UE L 187 z 26.06.2014, str. 1), zwanym „</w:t>
      </w:r>
      <w:r w:rsidRPr="00411004">
        <w:rPr>
          <w:rFonts w:eastAsia="Calibri"/>
          <w:b/>
          <w:lang w:eastAsia="en-US"/>
        </w:rPr>
        <w:t>rozporządzeniem KE nr 651/2014”</w:t>
      </w:r>
      <w:r w:rsidRPr="003D1650">
        <w:rPr>
          <w:rFonts w:eastAsia="Calibri"/>
          <w:lang w:eastAsia="en-US"/>
        </w:rPr>
        <w:t>;</w:t>
      </w:r>
    </w:p>
    <w:p w14:paraId="20F58290" w14:textId="5D0EB0ED" w:rsidR="001E123E" w:rsidRPr="001E123E" w:rsidRDefault="001E123E" w:rsidP="001E123E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1E123E">
        <w:rPr>
          <w:rFonts w:eastAsia="Calibri"/>
          <w:lang w:eastAsia="en-US"/>
        </w:rPr>
        <w:t>rozporządzeni</w:t>
      </w:r>
      <w:r w:rsidR="00E81D17">
        <w:rPr>
          <w:rFonts w:eastAsia="Calibri"/>
          <w:lang w:eastAsia="en-US"/>
        </w:rPr>
        <w:t>em</w:t>
      </w:r>
      <w:r w:rsidRPr="001E123E">
        <w:rPr>
          <w:rFonts w:eastAsia="Calibri"/>
          <w:lang w:eastAsia="en-US"/>
        </w:rPr>
        <w:t xml:space="preserve"> delegowan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Komisji (UE) nr 480/2014 z dnia 3 marca 2014 r. uzupełniając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r., str. 5)</w:t>
      </w:r>
      <w:r w:rsidR="003A29A9">
        <w:rPr>
          <w:rFonts w:eastAsia="Calibri"/>
          <w:lang w:eastAsia="en-US"/>
        </w:rPr>
        <w:t>.</w:t>
      </w:r>
    </w:p>
    <w:p w14:paraId="0686BA55" w14:textId="77777777" w:rsidR="000A5FFD" w:rsidRPr="002A13E3" w:rsidRDefault="000A5FFD" w:rsidP="000A5FFD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79A7024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 w14:paraId="170F4EDD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41512B82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61FEEF0B" w14:textId="271F030B" w:rsidR="0093187B" w:rsidRPr="00B26A9E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r w:rsidRPr="009D7A49">
        <w:rPr>
          <w:b/>
        </w:rPr>
        <w:t>beneficjent –</w:t>
      </w:r>
      <w:r w:rsidR="00876AEC">
        <w:rPr>
          <w:rFonts w:eastAsia="Calibri"/>
          <w:lang w:eastAsia="en-US"/>
        </w:rPr>
        <w:t xml:space="preserve"> podmiot, o którym</w:t>
      </w:r>
      <w:r w:rsidRPr="009D7A49">
        <w:rPr>
          <w:rFonts w:eastAsia="Calibri"/>
          <w:lang w:eastAsia="en-US"/>
        </w:rPr>
        <w:t xml:space="preserve"> mowa w art. 2 pkt 1 ustawy wdrożeniowej</w:t>
      </w:r>
      <w:r w:rsidR="000A5FFD">
        <w:rPr>
          <w:rFonts w:eastAsia="Calibri"/>
          <w:lang w:eastAsia="en-US"/>
        </w:rPr>
        <w:t>;</w:t>
      </w:r>
    </w:p>
    <w:p w14:paraId="0C256A84" w14:textId="3890A462" w:rsidR="00AA1757" w:rsidRPr="00B26A9E" w:rsidRDefault="00AA1757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BF7347">
        <w:rPr>
          <w:rFonts w:eastAsia="Calibri"/>
          <w:b/>
          <w:lang w:eastAsia="en-US"/>
        </w:rPr>
        <w:lastRenderedPageBreak/>
        <w:t>Centrum Pomocy</w:t>
      </w:r>
      <w:r w:rsidR="00C569B3">
        <w:rPr>
          <w:rFonts w:eastAsia="Calibri"/>
          <w:b/>
          <w:lang w:eastAsia="en-US"/>
        </w:rPr>
        <w:t xml:space="preserve"> </w:t>
      </w:r>
      <w:r w:rsidRPr="00BF7347">
        <w:rPr>
          <w:rFonts w:eastAsia="Calibri"/>
          <w:b/>
          <w:lang w:eastAsia="en-US"/>
        </w:rPr>
        <w:t xml:space="preserve">– </w:t>
      </w:r>
      <w:r w:rsidRPr="00BF7347">
        <w:rPr>
          <w:rFonts w:eastAsia="Calibri"/>
          <w:lang w:eastAsia="en-US"/>
        </w:rPr>
        <w:t xml:space="preserve">zakładkę na stronie internetowej </w:t>
      </w:r>
      <w:r>
        <w:rPr>
          <w:rFonts w:eastAsia="Calibri"/>
          <w:lang w:eastAsia="en-US"/>
        </w:rPr>
        <w:t>PARP</w:t>
      </w:r>
      <w:r w:rsidRPr="00BF7347">
        <w:rPr>
          <w:rFonts w:eastAsia="Calibri"/>
          <w:lang w:eastAsia="en-US"/>
        </w:rPr>
        <w:t>, w której zamieszczone są informacje pomocnicze w zakresie procedury konkursowej;</w:t>
      </w:r>
    </w:p>
    <w:p w14:paraId="12740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dni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7DF4A5A" w14:textId="0202C510" w:rsidR="008E0CF8" w:rsidRPr="009D7A49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9D7A49">
        <w:rPr>
          <w:b/>
        </w:rPr>
        <w:t xml:space="preserve">działanie </w:t>
      </w:r>
      <w:r w:rsidRPr="00E63EB0">
        <w:t xml:space="preserve">– działanie </w:t>
      </w:r>
      <w:r w:rsidR="003F12A7">
        <w:t>1.2 Internacjonalizacja MŚP</w:t>
      </w:r>
      <w:r w:rsidR="009B4BE7">
        <w:t>, w ramach</w:t>
      </w:r>
      <w:r w:rsidR="003F12A7">
        <w:t xml:space="preserve"> I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E412AF">
        <w:t xml:space="preserve"> 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 xml:space="preserve">nego </w:t>
      </w:r>
      <w:r w:rsidR="00E412AF">
        <w:rPr>
          <w:rFonts w:eastAsia="Calibri"/>
        </w:rPr>
        <w:t xml:space="preserve">Polska Wschodnia </w:t>
      </w:r>
      <w:r w:rsidR="00E63EB0" w:rsidRPr="009D7A49">
        <w:rPr>
          <w:rFonts w:eastAsia="Calibri"/>
        </w:rPr>
        <w:t>2014-2020</w:t>
      </w:r>
      <w:r w:rsidR="000A5FFD">
        <w:rPr>
          <w:rFonts w:eastAsia="Calibri"/>
        </w:rPr>
        <w:t>;</w:t>
      </w:r>
    </w:p>
    <w:p w14:paraId="1C3409DB" w14:textId="3F4EB6F4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 xml:space="preserve">utworzenie indywidualnego profilu w 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136AE204" w14:textId="3D92D6B9" w:rsidR="008E0CF8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>W przypadku d</w:t>
      </w:r>
      <w:r w:rsidRPr="00E63EB0">
        <w:t xml:space="preserve">ziałania </w:t>
      </w:r>
      <w:r w:rsidR="008829E0">
        <w:t>funkcję</w:t>
      </w:r>
      <w:r w:rsidRPr="00E63EB0">
        <w:t xml:space="preserve">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01C89CDD" w14:textId="5F3F99B9" w:rsidR="002F5C4D" w:rsidRPr="00E63EB0" w:rsidRDefault="002F5C4D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B03CCE">
        <w:rPr>
          <w:b/>
        </w:rPr>
        <w:t>Instytucja Zarządzająca (IZ)</w:t>
      </w:r>
      <w:r w:rsidRPr="009250DC">
        <w:t xml:space="preserve"> – instytucję, o której mowa w art. 2 pkt 11 ustawy wdrożeniowej. W przypadku działania funkcję Instytucji Zarządzającej pełni Minister</w:t>
      </w:r>
      <w:r>
        <w:t xml:space="preserve"> właściwy do spraw</w:t>
      </w:r>
      <w:r w:rsidR="00791330">
        <w:t xml:space="preserve"> rozwoju regionalnego;</w:t>
      </w:r>
    </w:p>
    <w:p w14:paraId="066D6390" w14:textId="0B91C99D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>W skład KOP wchodzą pracownicy PARP oraz eksperci, o których mowa w art.</w:t>
      </w:r>
      <w:r w:rsidR="000D421E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2D912FF4" w14:textId="32AB6470" w:rsidR="00E63EB0" w:rsidRPr="00E84776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proofErr w:type="spellStart"/>
      <w:r w:rsidRPr="009D7A49">
        <w:rPr>
          <w:b/>
        </w:rPr>
        <w:t>mikroprzedsiębiorca</w:t>
      </w:r>
      <w:proofErr w:type="spellEnd"/>
      <w:r w:rsidRPr="009D7A49">
        <w:rPr>
          <w:b/>
        </w:rPr>
        <w:t xml:space="preserve">, mały lub średni przedsiębiorca </w:t>
      </w:r>
      <w:r w:rsidR="006E591F">
        <w:rPr>
          <w:b/>
        </w:rPr>
        <w:t>(M</w:t>
      </w:r>
      <w:r w:rsidR="002F5C4D">
        <w:rPr>
          <w:b/>
        </w:rPr>
        <w:t>Ś</w:t>
      </w:r>
      <w:r w:rsidR="006E591F">
        <w:rPr>
          <w:b/>
        </w:rPr>
        <w:t xml:space="preserve">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 xml:space="preserve">odpowiednio </w:t>
      </w:r>
      <w:proofErr w:type="spellStart"/>
      <w:r w:rsidR="00E63EB0" w:rsidRPr="009D7A49">
        <w:rPr>
          <w:rFonts w:eastAsia="Calibri"/>
        </w:rPr>
        <w:t>mikroprzedsiębiorcę</w:t>
      </w:r>
      <w:proofErr w:type="spellEnd"/>
      <w:r w:rsidR="00E63EB0" w:rsidRPr="009D7A49">
        <w:rPr>
          <w:rFonts w:eastAsia="Calibri"/>
        </w:rPr>
        <w:t>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nr 651/2014</w:t>
      </w:r>
      <w:r w:rsidR="000A5FFD">
        <w:rPr>
          <w:rFonts w:eastAsia="Calibri"/>
        </w:rPr>
        <w:t>;</w:t>
      </w:r>
    </w:p>
    <w:p w14:paraId="2960457D" w14:textId="3A92717C" w:rsidR="002777C8" w:rsidRPr="002777C8" w:rsidRDefault="002777C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b/>
        </w:rPr>
      </w:pPr>
      <w:r w:rsidRPr="00422099">
        <w:rPr>
          <w:b/>
        </w:rPr>
        <w:t xml:space="preserve">Internacjonalizacja </w:t>
      </w:r>
      <w:r>
        <w:rPr>
          <w:b/>
        </w:rPr>
        <w:t>MŚP</w:t>
      </w:r>
      <w:r w:rsidR="00422099">
        <w:rPr>
          <w:b/>
        </w:rPr>
        <w:t xml:space="preserve"> </w:t>
      </w:r>
      <w:r w:rsidR="00422099">
        <w:t>–</w:t>
      </w:r>
      <w:r w:rsidR="00606E50" w:rsidRPr="00422099">
        <w:t xml:space="preserve"> </w:t>
      </w:r>
      <w:r w:rsidR="001D46CB" w:rsidRPr="001D46CB">
        <w:t>opisany w POPW (w ramach priorytetu inwestycyjnego 3b) oraz w SZOOP (w odniesieniu do działania) zespół procesów prowadzących do</w:t>
      </w:r>
      <w:r w:rsidR="001D46CB" w:rsidRPr="001D46CB">
        <w:rPr>
          <w:color w:val="1F497D"/>
        </w:rPr>
        <w:t xml:space="preserve"> </w:t>
      </w:r>
      <w:r w:rsidR="001D46CB" w:rsidRPr="00876AEC">
        <w:t>wprowadzenia nowego lub już istniejącego produktu (wyrobu lub usługi) MŚP na nowy rynek zagraniczny</w:t>
      </w:r>
      <w:r w:rsidR="00422099">
        <w:t>;</w:t>
      </w:r>
      <w:r w:rsidRPr="00422099">
        <w:rPr>
          <w:b/>
        </w:rPr>
        <w:t xml:space="preserve"> </w:t>
      </w:r>
    </w:p>
    <w:p w14:paraId="4B01AD9D" w14:textId="1FFF0FF5" w:rsidR="00E412AF" w:rsidRPr="00252A31" w:rsidRDefault="00E412AF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252A31">
        <w:rPr>
          <w:b/>
        </w:rPr>
        <w:t>Model biznesowy internacjonalizacji –</w:t>
      </w:r>
      <w:r w:rsidRPr="00252A31">
        <w:t xml:space="preserve"> </w:t>
      </w:r>
      <w:r w:rsidR="00252A31">
        <w:t xml:space="preserve">dokument będący produktem projektu </w:t>
      </w:r>
      <w:r w:rsidR="003B3D1D">
        <w:t>z</w:t>
      </w:r>
      <w:r w:rsidR="00252A31">
        <w:t>realizowanego w ramach I etapu działania 1.2 POPW;</w:t>
      </w:r>
    </w:p>
    <w:p w14:paraId="35E976AA" w14:textId="06904CF4" w:rsidR="00333855" w:rsidRDefault="00333855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</w:rPr>
        <w:t xml:space="preserve">Panel Ekspertów </w:t>
      </w:r>
      <w:r w:rsidR="006E591F">
        <w:t>(</w:t>
      </w:r>
      <w:r w:rsidRPr="00E63EB0">
        <w:t>panel członków KOP</w:t>
      </w:r>
      <w:r w:rsidR="006E591F">
        <w:t>)</w:t>
      </w:r>
      <w:r w:rsidRPr="00E63EB0">
        <w:t xml:space="preserve"> – </w:t>
      </w:r>
      <w:r w:rsidR="001B159D" w:rsidRPr="001B159D">
        <w:t>członków KOP dokonujących wspólnej oceny merytorycznej danego projektu</w:t>
      </w:r>
      <w:r w:rsidR="000A5FFD">
        <w:t>;</w:t>
      </w:r>
      <w:r w:rsidR="001B159D">
        <w:t xml:space="preserve">  </w:t>
      </w:r>
    </w:p>
    <w:p w14:paraId="5E893D65" w14:textId="1A3EF1D4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portal</w:t>
      </w:r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Pr="009D7A49">
        <w:rPr>
          <w:rFonts w:eastAsia="Calibri"/>
          <w:lang w:eastAsia="en-US"/>
        </w:rPr>
        <w:t xml:space="preserve"> ustawy wdrożeniowej, dostępny pod adresem www.funduszeeuropejskie.gov.pl</w:t>
      </w:r>
      <w:r w:rsidR="000A5FFD">
        <w:rPr>
          <w:rFonts w:eastAsia="Calibri"/>
          <w:lang w:eastAsia="en-US"/>
        </w:rPr>
        <w:t>;</w:t>
      </w:r>
    </w:p>
    <w:p w14:paraId="52054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r w:rsidRPr="009D7A49">
        <w:rPr>
          <w:rFonts w:eastAsia="Calibri"/>
          <w:b/>
          <w:lang w:eastAsia="en-US"/>
        </w:rPr>
        <w:t>projekt</w:t>
      </w:r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2F23AE8A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strona internetowa PARP </w:t>
      </w:r>
      <w:r w:rsidRPr="009D7A49">
        <w:rPr>
          <w:rFonts w:eastAsia="Calibri"/>
          <w:lang w:eastAsia="en-US"/>
        </w:rPr>
        <w:t>– stron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 internetow</w:t>
      </w:r>
      <w:r w:rsidR="006E591F">
        <w:rPr>
          <w:rFonts w:eastAsia="Calibri"/>
          <w:lang w:eastAsia="en-US"/>
        </w:rPr>
        <w:t>ą</w:t>
      </w:r>
      <w:r w:rsidRPr="009D7A49">
        <w:rPr>
          <w:rFonts w:eastAsia="Calibri"/>
          <w:lang w:eastAsia="en-US"/>
        </w:rPr>
        <w:t xml:space="preserve"> www</w:t>
      </w:r>
      <w:r w:rsidR="00122F87" w:rsidRPr="009D7A49">
        <w:rPr>
          <w:rFonts w:eastAsia="Calibri"/>
          <w:lang w:eastAsia="en-US"/>
        </w:rPr>
        <w:t>.parp.gov.pl</w:t>
      </w:r>
      <w:r w:rsidR="000A5FFD">
        <w:rPr>
          <w:rFonts w:eastAsia="Calibri"/>
          <w:lang w:eastAsia="en-US"/>
        </w:rPr>
        <w:t>;</w:t>
      </w:r>
    </w:p>
    <w:p w14:paraId="06EBAB65" w14:textId="01618750" w:rsidR="0093187B" w:rsidRPr="00154005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>– d</w:t>
      </w:r>
      <w:r w:rsidRPr="00154005">
        <w:rPr>
          <w:rFonts w:eastAsia="Calibri"/>
          <w:lang w:eastAsia="en-US"/>
        </w:rPr>
        <w:t>okument, w którym zawart</w:t>
      </w:r>
      <w:r w:rsidR="00CC2940">
        <w:rPr>
          <w:rFonts w:eastAsia="Calibri"/>
          <w:lang w:eastAsia="en-US"/>
        </w:rPr>
        <w:t>e są informacje o wnioskodawcy or</w:t>
      </w:r>
      <w:r w:rsidR="00140043">
        <w:rPr>
          <w:rFonts w:eastAsia="Calibri"/>
          <w:lang w:eastAsia="en-US"/>
        </w:rPr>
        <w:t>az</w:t>
      </w:r>
      <w:r w:rsidRPr="00154005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911805" w:rsidRPr="00911805">
        <w:rPr>
          <w:rFonts w:eastAsia="Calibri"/>
          <w:lang w:eastAsia="en-US"/>
        </w:rPr>
        <w:t xml:space="preserve"> </w:t>
      </w:r>
      <w:r w:rsidR="00911805">
        <w:rPr>
          <w:rFonts w:eastAsia="Calibri"/>
          <w:lang w:eastAsia="en-US"/>
        </w:rPr>
        <w:t>oraz spełnienia przez wnioskodawcę kryteriów ubiegania się o dofinansowanie</w:t>
      </w:r>
      <w:r w:rsidR="001B159D" w:rsidRPr="00154005">
        <w:rPr>
          <w:rFonts w:eastAsia="Calibri"/>
          <w:lang w:eastAsia="en-US"/>
        </w:rPr>
        <w:t>,</w:t>
      </w:r>
      <w:r w:rsidR="001911D5" w:rsidRPr="00154005">
        <w:rPr>
          <w:rFonts w:eastAsia="Calibri"/>
          <w:lang w:eastAsia="en-US"/>
        </w:rPr>
        <w:t xml:space="preserve"> o których mowa w załączniku nr </w:t>
      </w:r>
      <w:r w:rsidR="000D421E">
        <w:rPr>
          <w:rFonts w:eastAsia="Calibri"/>
          <w:lang w:eastAsia="en-US"/>
        </w:rPr>
        <w:t xml:space="preserve">1 </w:t>
      </w:r>
      <w:r w:rsidR="001911D5" w:rsidRPr="00154005">
        <w:rPr>
          <w:rFonts w:eastAsia="Calibri"/>
          <w:lang w:eastAsia="en-US"/>
        </w:rPr>
        <w:t>do regulaminu,</w:t>
      </w:r>
      <w:r w:rsidR="001B159D" w:rsidRPr="00154005">
        <w:rPr>
          <w:rFonts w:eastAsia="Calibri"/>
          <w:lang w:eastAsia="en-US"/>
        </w:rPr>
        <w:t xml:space="preserve"> przy czym za integralną część wniosku </w:t>
      </w:r>
      <w:r w:rsidRPr="00154005">
        <w:rPr>
          <w:rFonts w:eastAsia="Calibri"/>
          <w:lang w:eastAsia="en-US"/>
        </w:rPr>
        <w:t>o dofinansowanie uznaj</w:t>
      </w:r>
      <w:r w:rsidR="00CF5735" w:rsidRPr="00154005">
        <w:rPr>
          <w:rFonts w:eastAsia="Calibri"/>
          <w:lang w:eastAsia="en-US"/>
        </w:rPr>
        <w:t>e się wszystkie jego załączniki</w:t>
      </w:r>
      <w:r w:rsidR="000A5FFD" w:rsidRPr="00154005">
        <w:rPr>
          <w:rFonts w:eastAsia="Calibri"/>
          <w:lang w:eastAsia="en-US"/>
        </w:rPr>
        <w:t>;</w:t>
      </w:r>
    </w:p>
    <w:p w14:paraId="1A1AEB34" w14:textId="688F8C6B" w:rsidR="004E5986" w:rsidRPr="001E7FB3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wnioskodawca</w:t>
      </w:r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2" w:name="_Toc184790623"/>
      <w:bookmarkStart w:id="3" w:name="_Toc184791332"/>
    </w:p>
    <w:p w14:paraId="15BDF57F" w14:textId="77777777" w:rsidR="0040373C" w:rsidRDefault="0040373C" w:rsidP="00E63EB0">
      <w:pPr>
        <w:spacing w:after="120" w:line="276" w:lineRule="auto"/>
        <w:jc w:val="center"/>
        <w:rPr>
          <w:b/>
        </w:rPr>
      </w:pPr>
      <w:bookmarkStart w:id="4" w:name="_Toc205091845"/>
      <w:bookmarkStart w:id="5" w:name="_Toc191364021"/>
      <w:bookmarkStart w:id="6" w:name="_Toc191364273"/>
      <w:bookmarkStart w:id="7" w:name="_Toc191364663"/>
      <w:bookmarkStart w:id="8" w:name="_Toc191456538"/>
      <w:bookmarkStart w:id="9" w:name="_Toc191954089"/>
      <w:bookmarkStart w:id="10" w:name="_Toc191364023"/>
      <w:bookmarkStart w:id="11" w:name="_Toc191364275"/>
      <w:bookmarkStart w:id="12" w:name="_Toc191364665"/>
      <w:bookmarkStart w:id="13" w:name="_Toc191456540"/>
      <w:bookmarkStart w:id="14" w:name="_Toc19195409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7FC72E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0D421E">
        <w:rPr>
          <w:b/>
        </w:rPr>
        <w:t xml:space="preserve"> </w:t>
      </w:r>
      <w:r w:rsidRPr="00E63EB0">
        <w:rPr>
          <w:b/>
        </w:rPr>
        <w:t>3</w:t>
      </w:r>
    </w:p>
    <w:p w14:paraId="4808F279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ogólne</w:t>
      </w:r>
    </w:p>
    <w:p w14:paraId="1A4ADFBB" w14:textId="1F186483" w:rsidR="00E93BD4" w:rsidRPr="00E63EB0" w:rsidRDefault="00E93BD4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Celem konkursu jest wyłonienie projektów, które w największym stopniu przyczynią się do osiągnięcia celów POPW oraz celów d</w:t>
      </w:r>
      <w:r w:rsidR="00B34EC6">
        <w:t>ziałania</w:t>
      </w:r>
      <w:r w:rsidR="00E412AF">
        <w:t xml:space="preserve"> </w:t>
      </w:r>
      <w:r w:rsidR="00B34EC6">
        <w:t>określonych w SZOOP</w:t>
      </w:r>
      <w:r w:rsidRPr="007D6A16">
        <w:t>, do których należy w szczególności</w:t>
      </w:r>
      <w:r w:rsidR="002609E3">
        <w:t xml:space="preserve"> </w:t>
      </w:r>
      <w:r w:rsidR="00F629D0">
        <w:t>zwiększenie aktywności gospodarczej MŚP z makroregionu Polski Wschodniej na rynkach międzynarodowych</w:t>
      </w:r>
      <w:r w:rsidR="00A84029">
        <w:t xml:space="preserve">, poprzez wsparcie doradcze </w:t>
      </w:r>
      <w:r w:rsidR="008B2AEC">
        <w:t>obejmujące kompleksowe działania związane z opracowaniem (I etap działania) i przygotowaniem do wdrożenia (II etap działania) nowego modelu biznesowego związanego z internacjonalizacją działalności przedsiębiorcy</w:t>
      </w:r>
      <w:r w:rsidR="00A84029">
        <w:t>.</w:t>
      </w:r>
      <w:r w:rsidR="00F629D0">
        <w:t xml:space="preserve"> </w:t>
      </w:r>
      <w:r w:rsidRPr="00E63EB0">
        <w:t xml:space="preserve"> </w:t>
      </w:r>
    </w:p>
    <w:p w14:paraId="4575BF42" w14:textId="7BD00676" w:rsidR="00E93BD4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513714E7" w14:textId="4FCDD0BB" w:rsidR="00211528" w:rsidRPr="000D0734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>Wnioski o dofinansowanie</w:t>
      </w:r>
      <w:r w:rsidR="00BE16CF" w:rsidRPr="00E63EB0">
        <w:t xml:space="preserve"> </w:t>
      </w:r>
      <w:r w:rsidRPr="00E63EB0">
        <w:t xml:space="preserve">mogą być składane w okresie od </w:t>
      </w:r>
      <w:r w:rsidR="00696E1C">
        <w:t>1</w:t>
      </w:r>
      <w:r w:rsidR="00F57793">
        <w:t xml:space="preserve"> lutego</w:t>
      </w:r>
      <w:r w:rsidR="007A641D" w:rsidRPr="009A0740">
        <w:t xml:space="preserve"> 201</w:t>
      </w:r>
      <w:r w:rsidR="00F57793">
        <w:t>7</w:t>
      </w:r>
      <w:r w:rsidR="007A641D" w:rsidRPr="009A0740">
        <w:t xml:space="preserve"> r.</w:t>
      </w:r>
      <w:r w:rsidRPr="00E63EB0">
        <w:t xml:space="preserve"> </w:t>
      </w:r>
      <w:r w:rsidRPr="000D0734">
        <w:t>do</w:t>
      </w:r>
      <w:r w:rsidR="004312EC" w:rsidRPr="000D0734">
        <w:t xml:space="preserve"> </w:t>
      </w:r>
      <w:r w:rsidR="004B4106" w:rsidRPr="000D0734">
        <w:t>14</w:t>
      </w:r>
      <w:r w:rsidR="00F57793" w:rsidRPr="000D0734">
        <w:t xml:space="preserve"> </w:t>
      </w:r>
      <w:r w:rsidR="004B4106" w:rsidRPr="000D0734">
        <w:t>grudnia</w:t>
      </w:r>
      <w:r w:rsidR="001E07DF" w:rsidRPr="000D0734">
        <w:t xml:space="preserve"> </w:t>
      </w:r>
      <w:r w:rsidR="006262E2" w:rsidRPr="000D0734">
        <w:t>201</w:t>
      </w:r>
      <w:r w:rsidR="00A373C6" w:rsidRPr="000D0734">
        <w:t>7</w:t>
      </w:r>
      <w:r w:rsidR="008B2AEC" w:rsidRPr="000D0734">
        <w:t xml:space="preserve"> </w:t>
      </w:r>
      <w:r w:rsidR="00BE16CF" w:rsidRPr="000D0734">
        <w:t>r</w:t>
      </w:r>
      <w:r w:rsidR="00C348FD" w:rsidRPr="000D0734">
        <w:t>.</w:t>
      </w:r>
      <w:r w:rsidRPr="000D0734">
        <w:t xml:space="preserve"> (</w:t>
      </w:r>
      <w:r w:rsidR="004C4FF6" w:rsidRPr="000D0734">
        <w:t xml:space="preserve">w ostatnim dniu naboru </w:t>
      </w:r>
      <w:r w:rsidRPr="000D0734">
        <w:t>do godz. 16:00:00)</w:t>
      </w:r>
      <w:r w:rsidR="00CB3486" w:rsidRPr="000D0734">
        <w:t>, z zastrzeżeniem, że konkurs podzielony jest na etapy</w:t>
      </w:r>
      <w:r w:rsidR="00AC1435" w:rsidRPr="000D0734">
        <w:t>.</w:t>
      </w:r>
    </w:p>
    <w:p w14:paraId="374831B1" w14:textId="07014D43" w:rsidR="00CB3486" w:rsidRPr="00E63EB0" w:rsidRDefault="00CB3486" w:rsidP="00CB3486">
      <w:pPr>
        <w:tabs>
          <w:tab w:val="num" w:pos="1080"/>
        </w:tabs>
        <w:spacing w:after="120" w:line="276" w:lineRule="auto"/>
        <w:ind w:left="357"/>
        <w:jc w:val="both"/>
      </w:pPr>
      <w:r w:rsidRPr="000D0734">
        <w:t>Etap konkursu obejmuje nabór wniosków w</w:t>
      </w:r>
      <w:r w:rsidR="005A5B3B" w:rsidRPr="000D0734">
        <w:t xml:space="preserve"> </w:t>
      </w:r>
      <w:r w:rsidR="00AC1435" w:rsidRPr="000D0734">
        <w:t>danym miesiącu kalendarzowym</w:t>
      </w:r>
      <w:r w:rsidR="005A5B3B" w:rsidRPr="000D0734">
        <w:t xml:space="preserve"> (w</w:t>
      </w:r>
      <w:r w:rsidR="00107289" w:rsidRPr="000D0734">
        <w:t> </w:t>
      </w:r>
      <w:r w:rsidR="004B4106" w:rsidRPr="000D0734">
        <w:t>listopadzie i grudniu</w:t>
      </w:r>
      <w:r w:rsidR="005A5B3B" w:rsidRPr="000D0734">
        <w:t xml:space="preserve"> 2017 r.</w:t>
      </w:r>
      <w:r w:rsidR="004B4106" w:rsidRPr="000D0734">
        <w:t xml:space="preserve"> traktowanym łącznie jako jeden etap</w:t>
      </w:r>
      <w:r w:rsidR="005A5B3B" w:rsidRPr="000D0734">
        <w:t xml:space="preserve"> –</w:t>
      </w:r>
      <w:r w:rsidR="00AC1435" w:rsidRPr="000D0734">
        <w:t xml:space="preserve"> do </w:t>
      </w:r>
      <w:r w:rsidR="004B4106" w:rsidRPr="000D0734">
        <w:t>14</w:t>
      </w:r>
      <w:r w:rsidR="00AC1435" w:rsidRPr="000D0734">
        <w:t xml:space="preserve"> </w:t>
      </w:r>
      <w:r w:rsidR="004B4106" w:rsidRPr="000D0734">
        <w:t>grudnia</w:t>
      </w:r>
      <w:r w:rsidR="00AC1435" w:rsidRPr="000D0734">
        <w:t>,</w:t>
      </w:r>
      <w:r w:rsidR="005A5B3B" w:rsidRPr="000D0734">
        <w:t xml:space="preserve"> do</w:t>
      </w:r>
      <w:r w:rsidR="005A5B3B">
        <w:t xml:space="preserve"> godz. 16:00:00)</w:t>
      </w:r>
      <w:r>
        <w:t xml:space="preserve">, ich ocenę formalną i merytoryczną oraz opublikowanie listy ocenionych projektów zawierającej przyznane oceny z wyróżnieniem projektów wybranych do dofinansowania, o których mowa w § 11 ust. </w:t>
      </w:r>
      <w:r w:rsidR="005A5B3B">
        <w:t>2</w:t>
      </w:r>
      <w:r>
        <w:t>.</w:t>
      </w:r>
    </w:p>
    <w:p w14:paraId="4929B829" w14:textId="73579674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w niniejszym konkursie wynosi </w:t>
      </w:r>
      <w:r w:rsidR="00F57793">
        <w:t xml:space="preserve">30 </w:t>
      </w:r>
      <w:r w:rsidR="00090598">
        <w:t>000 000</w:t>
      </w:r>
      <w:r w:rsidR="00CB3486">
        <w:t>,00</w:t>
      </w:r>
      <w:r w:rsidR="00090598">
        <w:t xml:space="preserve"> </w:t>
      </w:r>
      <w:r w:rsidRPr="00E63EB0">
        <w:t>zł (słownie</w:t>
      </w:r>
      <w:r w:rsidR="00B34EC6">
        <w:t>:</w:t>
      </w:r>
      <w:r w:rsidRPr="00E63EB0">
        <w:t xml:space="preserve"> </w:t>
      </w:r>
      <w:r w:rsidR="00F57793">
        <w:t xml:space="preserve">trzydzieści </w:t>
      </w:r>
      <w:r w:rsidR="00090598">
        <w:t xml:space="preserve">milionów </w:t>
      </w:r>
      <w:r w:rsidRPr="00E63EB0">
        <w:t>złotych)</w:t>
      </w:r>
      <w:r w:rsidR="006262E2">
        <w:t>.</w:t>
      </w:r>
    </w:p>
    <w:p w14:paraId="608AD95B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7A21D1AD" w14:textId="03A3B250" w:rsidR="00751519" w:rsidRDefault="006434C6" w:rsidP="00751519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Ilekroć w regulaminie mowa jest o adresie poczty elektronicznej wnioskodawcy, oznacza to adres e-mail służący do korespondencji określony w </w:t>
      </w:r>
      <w:r w:rsidR="00F06ACF" w:rsidRPr="00EF5A86">
        <w:t>pkt</w:t>
      </w:r>
      <w:r w:rsidR="000E5498">
        <w:t xml:space="preserve"> III </w:t>
      </w:r>
      <w:r w:rsidR="000E5498" w:rsidRPr="00751519">
        <w:rPr>
          <w:i/>
        </w:rPr>
        <w:t>Wnioskodawca – adres korespondencyjny</w:t>
      </w:r>
      <w:r w:rsidR="000E5498">
        <w:t xml:space="preserve"> </w:t>
      </w:r>
      <w:r>
        <w:t>wniosku o dofinansowanie</w:t>
      </w:r>
      <w:r w:rsidR="001911D5">
        <w:t>,</w:t>
      </w:r>
      <w:r w:rsidR="00DC0230">
        <w:t xml:space="preserve"> </w:t>
      </w:r>
      <w:r w:rsidR="001911D5">
        <w:t>a w przypadku</w:t>
      </w:r>
      <w:r w:rsidR="00DC0230">
        <w:t>, jeśli wnioskodawca ustanowił</w:t>
      </w:r>
      <w:r>
        <w:t xml:space="preserve"> pełnomocnika, adres e-mail określony </w:t>
      </w:r>
      <w:r w:rsidRPr="00EF5A86">
        <w:t>w pkt</w:t>
      </w:r>
      <w:r w:rsidR="000E5498">
        <w:t xml:space="preserve"> IV </w:t>
      </w:r>
      <w:r w:rsidR="000E5498" w:rsidRPr="00751519">
        <w:rPr>
          <w:i/>
        </w:rPr>
        <w:t>Informacja o pełnomocniku</w:t>
      </w:r>
      <w:r w:rsidR="000E5498">
        <w:t xml:space="preserve"> </w:t>
      </w:r>
      <w:r>
        <w:t xml:space="preserve">wniosku o dofinansowanie. </w:t>
      </w:r>
    </w:p>
    <w:p w14:paraId="545D83B8" w14:textId="379BE397" w:rsidR="007D592C" w:rsidRDefault="007D592C" w:rsidP="003F2B3A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536C22">
        <w:t xml:space="preserve">W przypadku zamówień, do których nie stosuje się ustawy </w:t>
      </w:r>
      <w:proofErr w:type="spellStart"/>
      <w:r w:rsidRPr="00536C22">
        <w:t>pzp</w:t>
      </w:r>
      <w:proofErr w:type="spellEnd"/>
      <w:r w:rsidRPr="00536C22">
        <w:t xml:space="preserve">, co do których postępowanie o udzielenie zamówienia wszczęto przed dniem wejścia w życie umowy o dofinansowanie </w:t>
      </w:r>
      <w:r>
        <w:t>wnioskodawca</w:t>
      </w:r>
      <w:r w:rsidRPr="004553FD">
        <w:t xml:space="preserve"> stosuje </w:t>
      </w:r>
      <w:r>
        <w:t>przepisy art. 6c ustawy o PARP oraz</w:t>
      </w:r>
      <w:r w:rsidRPr="004553FD">
        <w:t xml:space="preserve"> zasady określone w wytycznych horyzontalnych</w:t>
      </w:r>
      <w:r>
        <w:t xml:space="preserve"> w zakresie kwalifikowalności</w:t>
      </w:r>
      <w:r w:rsidR="000D0734">
        <w:t xml:space="preserve">, </w:t>
      </w:r>
      <w:r w:rsidR="000D0734" w:rsidRPr="000D0734">
        <w:rPr>
          <w:highlight w:val="yellow"/>
        </w:rPr>
        <w:t>w tym w szczególności w zakresie zasady rozeznania rynku i zasady konkurencyjności</w:t>
      </w:r>
      <w:r w:rsidRPr="000D0734">
        <w:rPr>
          <w:highlight w:val="yellow"/>
        </w:rPr>
        <w:t xml:space="preserve">. </w:t>
      </w:r>
      <w:r w:rsidR="000D0734" w:rsidRPr="000D0734">
        <w:rPr>
          <w:highlight w:val="yellow"/>
        </w:rPr>
        <w:t xml:space="preserve">W przypadku publikacji zamówień przeprowadzanych zgodnie z zasadą konkurencyjności, Wnioskodawca publikuje zapytanie ofertowe na stronie internetowej </w:t>
      </w:r>
      <w:hyperlink r:id="rId9" w:history="1">
        <w:r w:rsidR="000D0734" w:rsidRPr="000D0734">
          <w:rPr>
            <w:rStyle w:val="Hipercze"/>
            <w:rFonts w:eastAsia="Calibri"/>
            <w:highlight w:val="yellow"/>
          </w:rPr>
          <w:t>https://bazakonkurencyjnosci.funduszeeuropejskie.gov.pl/</w:t>
        </w:r>
      </w:hyperlink>
      <w:r w:rsidR="000D0734" w:rsidRPr="000D0734">
        <w:rPr>
          <w:highlight w:val="yellow"/>
        </w:rPr>
        <w:t>. Informację o zmianach zapytania ofertowego, treść pytań dotyczących zapytania ofertowego wraz z wyjaśnieniami zamawiającego oraz wyniki postępowania upublicznia się w taki sposób, w jaki zostało upublicznione zapytanie ofertowe.</w:t>
      </w:r>
    </w:p>
    <w:p w14:paraId="7C0DAD80" w14:textId="77777777" w:rsidR="005C3EDE" w:rsidRPr="006A0137" w:rsidRDefault="005C3EDE" w:rsidP="005C3EDE">
      <w:pPr>
        <w:pStyle w:val="Akapitzlist"/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jc w:val="both"/>
      </w:pPr>
      <w:r w:rsidRPr="00FD077F">
        <w:lastRenderedPageBreak/>
        <w:t>Wnioskodawca nie może złożyć wniosku o dofinansowanie projektu, który aktualnie jest przedmiotem:</w:t>
      </w:r>
    </w:p>
    <w:p w14:paraId="33C6078E" w14:textId="77777777" w:rsidR="005C3EDE" w:rsidRPr="00EB4295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6A0137">
        <w:t xml:space="preserve">oceny w ramach innego naboru prowadzonego w PARP lub </w:t>
      </w:r>
    </w:p>
    <w:p w14:paraId="4F1C9665" w14:textId="77777777" w:rsidR="005C3EDE" w:rsidRPr="00AC7C0D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EB4295">
        <w:t xml:space="preserve">procedury odwoławczej lub </w:t>
      </w:r>
    </w:p>
    <w:p w14:paraId="16C2894B" w14:textId="77777777" w:rsidR="005C3EDE" w:rsidRPr="008441B8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3901ED">
        <w:t xml:space="preserve">postępowania sądowo – administracyjnego, </w:t>
      </w:r>
    </w:p>
    <w:p w14:paraId="2CA19701" w14:textId="0880247E" w:rsidR="000B2E6C" w:rsidRPr="000B2E6C" w:rsidRDefault="005C3EDE" w:rsidP="00A373C6">
      <w:pPr>
        <w:tabs>
          <w:tab w:val="num" w:pos="1080"/>
        </w:tabs>
        <w:spacing w:after="120" w:line="276" w:lineRule="auto"/>
        <w:ind w:left="357"/>
        <w:jc w:val="both"/>
      </w:pPr>
      <w:r w:rsidRPr="00EB4703">
        <w:t>pod rygorem pozostawienia bez rozpatrzenia wniosku o dofinansowanie złożonego w</w:t>
      </w:r>
      <w:r>
        <w:t> </w:t>
      </w:r>
      <w:r w:rsidRPr="00EB4703">
        <w:t>niniejszym konkursie</w:t>
      </w:r>
      <w:r w:rsidRPr="00531962">
        <w:t>.</w:t>
      </w:r>
    </w:p>
    <w:p w14:paraId="1B62C5C1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4</w:t>
      </w:r>
    </w:p>
    <w:p w14:paraId="374946EB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 xml:space="preserve">Przedmiot konkursu </w:t>
      </w:r>
    </w:p>
    <w:p w14:paraId="076239EC" w14:textId="555D64B3" w:rsidR="00F4193D" w:rsidRDefault="00F4193D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>Działanie składa się z dwóch etapów:</w:t>
      </w:r>
    </w:p>
    <w:p w14:paraId="58CB71D9" w14:textId="70C21EF9" w:rsidR="00F06ACF" w:rsidRPr="0056686B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7828D0">
        <w:t>Etap I - obejmuje przygotowanie nowego modelu biznesowego internacjonalizacji</w:t>
      </w:r>
      <w:r w:rsidR="007332F6" w:rsidRPr="0056686B">
        <w:t>;</w:t>
      </w:r>
    </w:p>
    <w:p w14:paraId="0FDB82FA" w14:textId="6A871961" w:rsidR="00F06ACF" w:rsidRPr="007828D0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56686B">
        <w:t>Etap II - obejmuje przygotowanie do wdrożenia w przedsiębiorstwie beneficjenta nowego modelu biznesowego internacjonalizacji</w:t>
      </w:r>
      <w:r w:rsidR="007849AA">
        <w:t xml:space="preserve"> opracowanego w ramach Etapu I.</w:t>
      </w:r>
    </w:p>
    <w:p w14:paraId="7078B6EA" w14:textId="37049A44" w:rsidR="00F6528F" w:rsidRPr="00E63EB0" w:rsidRDefault="00484629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>
        <w:t xml:space="preserve">Dofinansowaniu </w:t>
      </w:r>
      <w:r w:rsidR="007849AA">
        <w:t xml:space="preserve">w konkursie </w:t>
      </w:r>
      <w:r>
        <w:t>będą podlegały</w:t>
      </w:r>
      <w:r w:rsidR="00F6528F" w:rsidRPr="00E63EB0">
        <w:t xml:space="preserve"> projekty </w:t>
      </w:r>
      <w:r w:rsidR="004D694F">
        <w:t>dotyczące</w:t>
      </w:r>
      <w:r w:rsidR="007849AA">
        <w:t xml:space="preserve"> Etapu </w:t>
      </w:r>
      <w:r w:rsidR="001C3937">
        <w:t>I</w:t>
      </w:r>
      <w:r w:rsidR="007849AA">
        <w:t xml:space="preserve">I, o którym mowa w ust. 1 pkt </w:t>
      </w:r>
      <w:r w:rsidR="00A373C6">
        <w:t>2</w:t>
      </w:r>
      <w:r w:rsidR="007849AA">
        <w:t>.</w:t>
      </w:r>
      <w:r w:rsidR="00F6528F" w:rsidRPr="00E63EB0">
        <w:t xml:space="preserve"> </w:t>
      </w:r>
    </w:p>
    <w:p w14:paraId="620E2505" w14:textId="3F4E6309" w:rsidR="00F6528F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 xml:space="preserve">ziałania mogą ubiegać się </w:t>
      </w:r>
      <w:r w:rsidR="007849AA">
        <w:t xml:space="preserve">wyłącznie </w:t>
      </w:r>
      <w:proofErr w:type="spellStart"/>
      <w:r w:rsidR="007849AA">
        <w:t>mikroprzedsiębiorcy</w:t>
      </w:r>
      <w:proofErr w:type="spellEnd"/>
      <w:r w:rsidR="007849AA">
        <w:t>, mali lub średni przedsiębiorcy prowadzący działalność gospodarczą na terytorium Polski Wschodniej, tj. na obszarze województw warmińsko-mazurskiego, podlaskiego, świętokrzyskiego, lubelskiego, podkarpackiego, potwierdzoną wpisem do odpowiedniego rejestru.</w:t>
      </w:r>
    </w:p>
    <w:p w14:paraId="09361C19" w14:textId="1814C15D" w:rsidR="003B300D" w:rsidRDefault="008F3BB9" w:rsidP="00A373C6">
      <w:pPr>
        <w:pStyle w:val="Akapitzlist"/>
        <w:numPr>
          <w:ilvl w:val="0"/>
          <w:numId w:val="2"/>
        </w:numPr>
        <w:spacing w:after="120" w:line="276" w:lineRule="auto"/>
        <w:ind w:left="426"/>
        <w:contextualSpacing w:val="0"/>
        <w:jc w:val="both"/>
      </w:pPr>
      <w:r>
        <w:t>O dofinansowanie w ramach II Etapu mogą ubiegać się przedsiębiorcy, którzy posiadają zatwierdzony przez Instytucję Pośredniczącą model biznesowy internacjonalizacji, zrealizowany w ramach I Etapu działania</w:t>
      </w:r>
      <w:r w:rsidR="009443BD">
        <w:t xml:space="preserve"> i </w:t>
      </w:r>
      <w:r w:rsidR="009443BD" w:rsidRPr="009443BD">
        <w:t>złoż</w:t>
      </w:r>
      <w:r w:rsidR="009443BD">
        <w:t xml:space="preserve">yli wniosek o dofinansowanie II Etapu </w:t>
      </w:r>
      <w:r w:rsidR="009443BD" w:rsidRPr="009443BD">
        <w:t>nie później niż 6 miesięcy od daty złożenia wniosku</w:t>
      </w:r>
      <w:r w:rsidR="009443BD">
        <w:t xml:space="preserve"> o płatność końcową w ramach I E</w:t>
      </w:r>
      <w:r w:rsidR="009443BD" w:rsidRPr="009443BD">
        <w:t>tapu</w:t>
      </w:r>
      <w:r w:rsidR="009443BD">
        <w:t>.</w:t>
      </w:r>
    </w:p>
    <w:p w14:paraId="7DB71B02" w14:textId="54682FE0" w:rsidR="00017C86" w:rsidRPr="0064196F" w:rsidRDefault="00563D6B" w:rsidP="0064196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bCs/>
        </w:rPr>
      </w:pPr>
      <w:r>
        <w:t xml:space="preserve">Dofinansowanie </w:t>
      </w:r>
      <w:r w:rsidR="00C200F5">
        <w:t>w ramach I</w:t>
      </w:r>
      <w:r w:rsidR="003B300D">
        <w:t>I</w:t>
      </w:r>
      <w:r w:rsidR="00C200F5">
        <w:t xml:space="preserve"> Etapu</w:t>
      </w:r>
      <w:r w:rsidR="003B300D">
        <w:t xml:space="preserve"> </w:t>
      </w:r>
      <w:r w:rsidR="003D16C8">
        <w:t xml:space="preserve">stanowi </w:t>
      </w:r>
      <w:r w:rsidR="007D24AE">
        <w:rPr>
          <w:rFonts w:eastAsia="Calibri"/>
          <w:lang w:eastAsia="en-US"/>
        </w:rPr>
        <w:t>pomoc de minimis udzielan</w:t>
      </w:r>
      <w:r w:rsidR="003D16C8">
        <w:rPr>
          <w:rFonts w:eastAsia="Calibri"/>
          <w:lang w:eastAsia="en-US"/>
        </w:rPr>
        <w:t>ą</w:t>
      </w:r>
      <w:r w:rsidR="007D24AE">
        <w:rPr>
          <w:rFonts w:eastAsia="Calibri"/>
          <w:lang w:eastAsia="en-US"/>
        </w:rPr>
        <w:t xml:space="preserve"> zgodnie z </w:t>
      </w:r>
      <w:r w:rsidR="007D24AE" w:rsidRPr="00F26D34">
        <w:rPr>
          <w:bCs/>
        </w:rPr>
        <w:t>rozporządzeniem</w:t>
      </w:r>
      <w:r w:rsidR="007D24AE" w:rsidRPr="00A3406B">
        <w:rPr>
          <w:bCs/>
        </w:rPr>
        <w:t xml:space="preserve"> KE nr 1407/2013</w:t>
      </w:r>
      <w:r w:rsidR="007D24AE">
        <w:rPr>
          <w:bCs/>
        </w:rPr>
        <w:t xml:space="preserve"> lub </w:t>
      </w:r>
      <w:r w:rsidR="003B300D">
        <w:rPr>
          <w:rFonts w:eastAsia="Calibri"/>
          <w:lang w:eastAsia="en-US"/>
        </w:rPr>
        <w:t>pomoc publiczn</w:t>
      </w:r>
      <w:r w:rsidR="003D16C8">
        <w:rPr>
          <w:rFonts w:eastAsia="Calibri"/>
          <w:lang w:eastAsia="en-US"/>
        </w:rPr>
        <w:t>ą</w:t>
      </w:r>
      <w:r w:rsidR="00707F58">
        <w:rPr>
          <w:rFonts w:eastAsia="Calibri"/>
          <w:lang w:eastAsia="en-US"/>
        </w:rPr>
        <w:t xml:space="preserve"> jako</w:t>
      </w:r>
      <w:r w:rsidR="003A4A81">
        <w:rPr>
          <w:rFonts w:eastAsia="Calibri"/>
          <w:lang w:eastAsia="en-US"/>
        </w:rPr>
        <w:t>:</w:t>
      </w:r>
      <w:r w:rsidR="003B300D">
        <w:rPr>
          <w:rFonts w:eastAsia="Calibri"/>
          <w:lang w:eastAsia="en-US"/>
        </w:rPr>
        <w:t xml:space="preserve">  </w:t>
      </w:r>
    </w:p>
    <w:p w14:paraId="124A67B6" w14:textId="242529AF" w:rsidR="007D24AE" w:rsidRPr="00A80926" w:rsidRDefault="007D24AE" w:rsidP="003F2B3A">
      <w:pPr>
        <w:pStyle w:val="Akapitzlist"/>
        <w:numPr>
          <w:ilvl w:val="0"/>
          <w:numId w:val="61"/>
        </w:numPr>
        <w:spacing w:after="120" w:line="276" w:lineRule="auto"/>
        <w:ind w:left="709" w:hanging="283"/>
        <w:contextualSpacing w:val="0"/>
        <w:jc w:val="both"/>
      </w:pPr>
      <w:r w:rsidRPr="00A80926">
        <w:t>Pomoc na usługi doradcze na rzecz MŚP</w:t>
      </w:r>
      <w:r w:rsidR="00A80926">
        <w:t xml:space="preserve"> – </w:t>
      </w:r>
      <w:r w:rsidR="003A4A81">
        <w:t xml:space="preserve">udzielaną zgodnie </w:t>
      </w:r>
      <w:r w:rsidR="003A4A81">
        <w:br/>
        <w:t xml:space="preserve">z </w:t>
      </w:r>
      <w:r w:rsidR="003A4A81" w:rsidRPr="00811D92">
        <w:t>przepis</w:t>
      </w:r>
      <w:r w:rsidR="003A4A81">
        <w:t>ami</w:t>
      </w:r>
      <w:r w:rsidR="003A4A81" w:rsidRPr="00811D92">
        <w:t xml:space="preserve"> rozdziału I,</w:t>
      </w:r>
      <w:r w:rsidR="003A4A81">
        <w:t xml:space="preserve"> </w:t>
      </w:r>
      <w:r w:rsidRPr="00A80926">
        <w:t xml:space="preserve"> </w:t>
      </w:r>
      <w:r w:rsidR="003A4A81">
        <w:t>a</w:t>
      </w:r>
      <w:r w:rsidRPr="00A80926">
        <w:t>rtykuł</w:t>
      </w:r>
      <w:r w:rsidR="00A80926">
        <w:t>u</w:t>
      </w:r>
      <w:r w:rsidRPr="00A80926">
        <w:t xml:space="preserve"> 18</w:t>
      </w:r>
      <w:r w:rsidR="00A80926">
        <w:t xml:space="preserve"> </w:t>
      </w:r>
      <w:r w:rsidR="003A4A81" w:rsidRPr="00811D92">
        <w:t xml:space="preserve">rozdziału III oraz rozdziału IV </w:t>
      </w:r>
      <w:r w:rsidR="00A80926">
        <w:rPr>
          <w:rFonts w:eastAsia="Calibri"/>
          <w:lang w:eastAsia="en-US"/>
        </w:rPr>
        <w:t>rozporządzenia</w:t>
      </w:r>
      <w:r w:rsidR="00A80926" w:rsidRPr="00A373C6">
        <w:rPr>
          <w:rFonts w:eastAsia="Calibri"/>
          <w:lang w:eastAsia="en-US"/>
        </w:rPr>
        <w:t xml:space="preserve"> KE nr 651/2014</w:t>
      </w:r>
      <w:r w:rsidR="00A80926">
        <w:rPr>
          <w:rFonts w:eastAsia="Calibri"/>
          <w:lang w:eastAsia="en-US"/>
        </w:rPr>
        <w:t>, lub</w:t>
      </w:r>
    </w:p>
    <w:p w14:paraId="73AEE382" w14:textId="0F528410" w:rsidR="007D24AE" w:rsidRPr="00A80926" w:rsidRDefault="007D24AE" w:rsidP="003F2B3A">
      <w:pPr>
        <w:pStyle w:val="Akapitzlist"/>
        <w:numPr>
          <w:ilvl w:val="0"/>
          <w:numId w:val="61"/>
        </w:numPr>
        <w:spacing w:after="120" w:line="276" w:lineRule="auto"/>
        <w:ind w:left="709" w:hanging="283"/>
        <w:contextualSpacing w:val="0"/>
        <w:jc w:val="both"/>
      </w:pPr>
      <w:r w:rsidRPr="00A80926">
        <w:t>Pomoc na udział MŚP w targach</w:t>
      </w:r>
      <w:r w:rsidR="00A80926">
        <w:t xml:space="preserve"> - </w:t>
      </w:r>
      <w:r w:rsidR="003A4A81">
        <w:t>udzielaną</w:t>
      </w:r>
      <w:r w:rsidRPr="00A80926">
        <w:t xml:space="preserve"> </w:t>
      </w:r>
      <w:r w:rsidR="003A4A81">
        <w:t xml:space="preserve">zgodnie </w:t>
      </w:r>
      <w:r w:rsidR="003A4A81">
        <w:br/>
        <w:t xml:space="preserve">z </w:t>
      </w:r>
      <w:r w:rsidR="003A4A81" w:rsidRPr="00811D92">
        <w:t>przepis</w:t>
      </w:r>
      <w:r w:rsidR="003A4A81">
        <w:t>ami</w:t>
      </w:r>
      <w:r w:rsidR="003A4A81" w:rsidRPr="00811D92">
        <w:t xml:space="preserve"> rozdziału I,</w:t>
      </w:r>
      <w:r w:rsidR="003A4A81">
        <w:t xml:space="preserve"> a</w:t>
      </w:r>
      <w:r w:rsidRPr="00A80926">
        <w:t>rtykuł</w:t>
      </w:r>
      <w:r w:rsidR="00A80926">
        <w:t>u</w:t>
      </w:r>
      <w:r w:rsidRPr="00A80926">
        <w:t xml:space="preserve"> 19</w:t>
      </w:r>
      <w:r w:rsidR="00A80926" w:rsidRPr="00A80926">
        <w:rPr>
          <w:rFonts w:eastAsia="Calibri"/>
          <w:lang w:eastAsia="en-US"/>
        </w:rPr>
        <w:t xml:space="preserve"> </w:t>
      </w:r>
      <w:r w:rsidR="003A4A81" w:rsidRPr="00811D92">
        <w:t>rozdziału III oraz rozdziału IV</w:t>
      </w:r>
      <w:r w:rsidR="003A4A81">
        <w:rPr>
          <w:rFonts w:eastAsia="Calibri"/>
          <w:lang w:eastAsia="en-US"/>
        </w:rPr>
        <w:t xml:space="preserve"> </w:t>
      </w:r>
      <w:r w:rsidR="00A80926">
        <w:rPr>
          <w:rFonts w:eastAsia="Calibri"/>
          <w:lang w:eastAsia="en-US"/>
        </w:rPr>
        <w:t>rozporządzenia</w:t>
      </w:r>
      <w:r w:rsidR="00A80926" w:rsidRPr="00A373C6">
        <w:rPr>
          <w:rFonts w:eastAsia="Calibri"/>
          <w:lang w:eastAsia="en-US"/>
        </w:rPr>
        <w:t xml:space="preserve"> KE nr 651/2014</w:t>
      </w:r>
      <w:r w:rsidR="00A80926">
        <w:rPr>
          <w:rFonts w:eastAsia="Calibri"/>
          <w:lang w:eastAsia="en-US"/>
        </w:rPr>
        <w:t>.</w:t>
      </w:r>
    </w:p>
    <w:p w14:paraId="6C2D7E08" w14:textId="1961B288" w:rsidR="00F6528F" w:rsidRPr="00E63EB0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 możliwości</w:t>
      </w:r>
      <w:r w:rsidR="006434C6">
        <w:t xml:space="preserve"> otrzymania </w:t>
      </w:r>
      <w:r w:rsidR="00247D72" w:rsidRPr="00E63EB0">
        <w:t>dofinansowani</w:t>
      </w:r>
      <w:r w:rsidR="009540A4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2848FC42" w14:textId="77777777" w:rsidR="00F6528F" w:rsidRPr="000D410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t xml:space="preserve">na </w:t>
      </w:r>
      <w:r w:rsidRPr="000D4100">
        <w:rPr>
          <w:bCs/>
        </w:rPr>
        <w:t>podstawie</w:t>
      </w:r>
      <w:r w:rsidR="00F6528F" w:rsidRPr="000D4100">
        <w:rPr>
          <w:bCs/>
        </w:rPr>
        <w:t xml:space="preserve"> art. 6b ust.</w:t>
      </w:r>
      <w:r w:rsidR="007332F6">
        <w:rPr>
          <w:bCs/>
        </w:rPr>
        <w:t xml:space="preserve"> </w:t>
      </w:r>
      <w:r w:rsidR="00F6528F" w:rsidRPr="000D4100">
        <w:rPr>
          <w:bCs/>
        </w:rPr>
        <w:t xml:space="preserve">3 ustawy </w:t>
      </w:r>
      <w:r w:rsidR="00563D6B" w:rsidRPr="000D4100">
        <w:rPr>
          <w:bCs/>
        </w:rPr>
        <w:t>o PARP;</w:t>
      </w:r>
    </w:p>
    <w:p w14:paraId="1302337D" w14:textId="0446791D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na podstawie art. 207</w:t>
      </w:r>
      <w:r w:rsidR="00530C3F">
        <w:rPr>
          <w:bCs/>
        </w:rPr>
        <w:t xml:space="preserve"> ust. 4 </w:t>
      </w:r>
      <w:r w:rsidRPr="00E63EB0">
        <w:rPr>
          <w:bCs/>
        </w:rPr>
        <w:t xml:space="preserve"> ustawy z dnia 27 sierpnia </w:t>
      </w:r>
      <w:r w:rsidR="00F1329D">
        <w:rPr>
          <w:bCs/>
        </w:rPr>
        <w:t>2009 r. o finansach publicznych</w:t>
      </w:r>
      <w:r w:rsidR="00081A39">
        <w:rPr>
          <w:bCs/>
        </w:rPr>
        <w:t>;</w:t>
      </w:r>
    </w:p>
    <w:p w14:paraId="567E0F23" w14:textId="1CA74022" w:rsidR="00247D72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na podstawie art. 211 </w:t>
      </w:r>
      <w:r w:rsidR="00530C3F">
        <w:rPr>
          <w:bCs/>
        </w:rPr>
        <w:t xml:space="preserve">ust. 2 </w:t>
      </w:r>
      <w:r w:rsidRPr="00E63EB0">
        <w:rPr>
          <w:bCs/>
        </w:rPr>
        <w:t>ustawy z dnia 30 czerwca 2005 r. o finansach publicznych(Dz. U. Nr 249, poz. 2104</w:t>
      </w:r>
      <w:r w:rsidR="00081A39">
        <w:rPr>
          <w:bCs/>
        </w:rPr>
        <w:t>,</w:t>
      </w:r>
      <w:r w:rsidRPr="00E63EB0">
        <w:rPr>
          <w:bCs/>
        </w:rPr>
        <w:t xml:space="preserve"> z późn. </w:t>
      </w:r>
      <w:proofErr w:type="spellStart"/>
      <w:r w:rsidRPr="00E63EB0">
        <w:rPr>
          <w:bCs/>
        </w:rPr>
        <w:t>zm</w:t>
      </w:r>
      <w:proofErr w:type="spellEnd"/>
      <w:r w:rsidRPr="00E63EB0">
        <w:rPr>
          <w:bCs/>
        </w:rPr>
        <w:t>)</w:t>
      </w:r>
      <w:r w:rsidR="006C15DE">
        <w:rPr>
          <w:bCs/>
        </w:rPr>
        <w:t>;</w:t>
      </w:r>
    </w:p>
    <w:p w14:paraId="3D178B8E" w14:textId="3934CAB0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lastRenderedPageBreak/>
        <w:t xml:space="preserve">wobec którego orzeczono zakaz, o którym mowa w art. 12 ust. 1 pkt 1 ustawy z dnia 15 czerwca 2012 r. o skutkach powierzania wykonywania pracy cudzoziemcom przebywającym wbrew przepisom na terytorium Rzeczypospolitej Polskiej (Dz. U. poz. 769) lub zakaz, o którym mowa w art. 9 ust. 1 pkt 2a ustawy z dnia 28 października 2002 r., o odpowiedzialności podmiotów zbiorowych za czyny zabronione pod groźbą kary (Dz. U. </w:t>
      </w:r>
      <w:r w:rsidR="00911ABD" w:rsidRPr="00911ABD">
        <w:rPr>
          <w:bCs/>
        </w:rPr>
        <w:t xml:space="preserve">z </w:t>
      </w:r>
      <w:r w:rsidR="006C15DE">
        <w:rPr>
          <w:bCs/>
        </w:rPr>
        <w:t>201</w:t>
      </w:r>
      <w:r w:rsidR="00C51430">
        <w:rPr>
          <w:bCs/>
        </w:rPr>
        <w:t>6</w:t>
      </w:r>
      <w:r w:rsidR="006C15DE" w:rsidRPr="00911ABD">
        <w:rPr>
          <w:bCs/>
        </w:rPr>
        <w:t xml:space="preserve"> </w:t>
      </w:r>
      <w:r w:rsidR="00911ABD" w:rsidRPr="00911ABD">
        <w:rPr>
          <w:bCs/>
        </w:rPr>
        <w:t xml:space="preserve">r. poz. </w:t>
      </w:r>
      <w:r w:rsidR="006C15DE">
        <w:rPr>
          <w:bCs/>
        </w:rPr>
        <w:t>1</w:t>
      </w:r>
      <w:r w:rsidR="00C51430">
        <w:rPr>
          <w:bCs/>
        </w:rPr>
        <w:t>541</w:t>
      </w:r>
      <w:r w:rsidRPr="00E63EB0">
        <w:rPr>
          <w:bCs/>
        </w:rPr>
        <w:t>)</w:t>
      </w:r>
      <w:r w:rsidR="00D80910">
        <w:rPr>
          <w:bCs/>
        </w:rPr>
        <w:t>;</w:t>
      </w:r>
    </w:p>
    <w:p w14:paraId="5491EE91" w14:textId="77777777" w:rsidR="00B710D9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</w:pPr>
      <w:r w:rsidRPr="00E63EB0">
        <w:rPr>
          <w:bCs/>
        </w:rPr>
        <w:t xml:space="preserve">na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E57A0B">
        <w:t>oraz</w:t>
      </w:r>
      <w:r w:rsidRPr="00E63EB0">
        <w:t xml:space="preserve"> rynkiem wewnętrznym</w:t>
      </w:r>
      <w:r w:rsidR="00B710D9">
        <w:t>;</w:t>
      </w:r>
    </w:p>
    <w:p w14:paraId="22554C47" w14:textId="099101FB" w:rsidR="00B710D9" w:rsidRDefault="00B710D9" w:rsidP="00B710D9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bCs/>
        </w:rPr>
      </w:pPr>
      <w:r>
        <w:rPr>
          <w:bCs/>
        </w:rPr>
        <w:t>który znajduje się w trudnej sytuacji w rozumieniu unijnych przepisów dotyczących pomocy państwa w szczególności rozporządzenia KE nr 651/2014.</w:t>
      </w:r>
    </w:p>
    <w:p w14:paraId="144AF55E" w14:textId="042A7538" w:rsidR="005A797B" w:rsidRDefault="005A797B" w:rsidP="00AA0E9B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Pomoc nie może być udzielona w przypadkach wskazanych w </w:t>
      </w:r>
      <w:r w:rsidR="00CA3C72" w:rsidRPr="003C72EE">
        <w:t>§ 4 rozporządzenia</w:t>
      </w:r>
      <w:r w:rsidRPr="003C72EE">
        <w:t>.</w:t>
      </w:r>
    </w:p>
    <w:p w14:paraId="7FE01489" w14:textId="3B56197A" w:rsidR="00F13B7E" w:rsidRPr="003C72EE" w:rsidRDefault="00F13B7E" w:rsidP="003B57F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>Pomoc w ramach działania nie może być udzielona</w:t>
      </w:r>
      <w:r w:rsidRPr="00F13B7E">
        <w:t xml:space="preserve"> </w:t>
      </w:r>
      <w:r>
        <w:t>na realizację</w:t>
      </w:r>
      <w:r w:rsidRPr="00F13B7E">
        <w:t xml:space="preserve"> projektu </w:t>
      </w:r>
      <w:r>
        <w:t>dotyczącego działalności handlowej</w:t>
      </w:r>
      <w:r w:rsidRPr="00F13B7E">
        <w:t xml:space="preserve"> (hand</w:t>
      </w:r>
      <w:r>
        <w:t>lu</w:t>
      </w:r>
      <w:r w:rsidRPr="00F13B7E">
        <w:t xml:space="preserve"> wyrobami lub usługami obcymi).</w:t>
      </w:r>
    </w:p>
    <w:p w14:paraId="02735FA2" w14:textId="2B12BF00" w:rsidR="00F6528F" w:rsidRPr="003C72EE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9F1E98" w:rsidRPr="00F1329D">
        <w:rPr>
          <w:rFonts w:eastAsiaTheme="minorHAnsi"/>
          <w:color w:val="000000"/>
          <w:lang w:eastAsia="en-US"/>
        </w:rPr>
        <w:t>wyboru projektów</w:t>
      </w:r>
      <w:r w:rsidR="009F1E98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4E172E">
        <w:rPr>
          <w:rFonts w:eastAsiaTheme="minorHAnsi"/>
          <w:color w:val="000000"/>
          <w:lang w:eastAsia="en-US"/>
        </w:rPr>
        <w:t>I</w:t>
      </w:r>
      <w:r w:rsidR="003B300D">
        <w:rPr>
          <w:rFonts w:eastAsiaTheme="minorHAnsi"/>
          <w:color w:val="000000"/>
          <w:lang w:eastAsia="en-US"/>
        </w:rPr>
        <w:t>I</w:t>
      </w:r>
      <w:r w:rsidR="004E172E">
        <w:rPr>
          <w:rFonts w:eastAsiaTheme="minorHAnsi"/>
          <w:color w:val="000000"/>
          <w:lang w:eastAsia="en-US"/>
        </w:rPr>
        <w:t xml:space="preserve"> Etapu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>ziałania, zatwierdzone przez Komitet Monitorujący PO</w:t>
      </w:r>
      <w:r w:rsidR="00414F1A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6434C6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7169D119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6C15DE">
        <w:rPr>
          <w:b/>
        </w:rPr>
        <w:t xml:space="preserve"> </w:t>
      </w:r>
      <w:r w:rsidRPr="00E63EB0">
        <w:rPr>
          <w:b/>
        </w:rPr>
        <w:t>5</w:t>
      </w:r>
    </w:p>
    <w:p w14:paraId="4EB799D5" w14:textId="7B813719" w:rsidR="00103ACD" w:rsidRPr="00103ACD" w:rsidRDefault="005E61DE" w:rsidP="00455F82">
      <w:pPr>
        <w:pStyle w:val="Akapitzlist"/>
        <w:spacing w:after="120" w:line="276" w:lineRule="auto"/>
        <w:ind w:left="360"/>
        <w:contextualSpacing w:val="0"/>
        <w:jc w:val="center"/>
        <w:rPr>
          <w:highlight w:val="yellow"/>
        </w:rPr>
      </w:pPr>
      <w:r w:rsidRPr="00E63EB0">
        <w:rPr>
          <w:b/>
        </w:rPr>
        <w:t>Zasady finansowania projektów</w:t>
      </w:r>
    </w:p>
    <w:p w14:paraId="03A022F2" w14:textId="1D5A02A0" w:rsidR="007531F3" w:rsidRPr="002E280E" w:rsidRDefault="007531F3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>W odniesieniu do okresu realizacji projektu muszą zostać spełnione łącznie następujące warunki:</w:t>
      </w:r>
    </w:p>
    <w:p w14:paraId="518DFC5E" w14:textId="086E0A36" w:rsidR="007531F3" w:rsidRPr="00530C3F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530C3F">
        <w:rPr>
          <w:iCs/>
        </w:rPr>
        <w:t xml:space="preserve">realizacja projektu nie może rozpocząć się </w:t>
      </w:r>
      <w:r w:rsidR="00530C3F">
        <w:rPr>
          <w:iCs/>
        </w:rPr>
        <w:t>przed dniem złożenia wniosku o dofinansowani</w:t>
      </w:r>
      <w:r w:rsidR="00530C3F" w:rsidRPr="003F2B3A">
        <w:rPr>
          <w:iCs/>
        </w:rPr>
        <w:t>e</w:t>
      </w:r>
      <w:r w:rsidR="003F2B3A" w:rsidRPr="003F2B3A">
        <w:rPr>
          <w:rStyle w:val="Odwoanieprzypisudolnego"/>
          <w:iCs/>
        </w:rPr>
        <w:footnoteReference w:id="1"/>
      </w:r>
      <w:r w:rsidR="00530C3F">
        <w:rPr>
          <w:iCs/>
        </w:rPr>
        <w:t xml:space="preserve"> lub w dniu złożenia wniosku o dofinansowanie</w:t>
      </w:r>
      <w:r w:rsidRPr="00530C3F">
        <w:rPr>
          <w:iCs/>
        </w:rPr>
        <w:t>;</w:t>
      </w:r>
    </w:p>
    <w:p w14:paraId="333385E0" w14:textId="7B1771F9" w:rsidR="007531F3" w:rsidRPr="002A6C19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 xml:space="preserve">okres realizacji projektu nie może </w:t>
      </w:r>
      <w:r w:rsidR="002313D4" w:rsidRPr="002A6C19">
        <w:rPr>
          <w:iCs/>
        </w:rPr>
        <w:t>być dłuższy niż</w:t>
      </w:r>
      <w:r w:rsidRPr="002A6C19">
        <w:rPr>
          <w:iCs/>
        </w:rPr>
        <w:t xml:space="preserve"> </w:t>
      </w:r>
      <w:r w:rsidR="008F3BB9">
        <w:rPr>
          <w:iCs/>
        </w:rPr>
        <w:t>24</w:t>
      </w:r>
      <w:r w:rsidR="008F3BB9" w:rsidRPr="002A6C19">
        <w:rPr>
          <w:iCs/>
        </w:rPr>
        <w:t xml:space="preserve"> </w:t>
      </w:r>
      <w:r w:rsidR="00206CEB" w:rsidRPr="002A6C19">
        <w:rPr>
          <w:iCs/>
        </w:rPr>
        <w:t>miesi</w:t>
      </w:r>
      <w:r w:rsidR="00206CEB">
        <w:rPr>
          <w:iCs/>
        </w:rPr>
        <w:t>ą</w:t>
      </w:r>
      <w:r w:rsidR="00206CEB" w:rsidRPr="002A6C19">
        <w:rPr>
          <w:iCs/>
        </w:rPr>
        <w:t>ce</w:t>
      </w:r>
      <w:r w:rsidR="0097122A">
        <w:rPr>
          <w:iCs/>
        </w:rPr>
        <w:t>,</w:t>
      </w:r>
      <w:r w:rsidRPr="002A6C19">
        <w:rPr>
          <w:iCs/>
        </w:rPr>
        <w:t xml:space="preserve"> licząc od dnia rozpoczęcia </w:t>
      </w:r>
      <w:r w:rsidR="002313D4" w:rsidRPr="002A6C19">
        <w:rPr>
          <w:iCs/>
        </w:rPr>
        <w:t>realizacji projektu określonego w umowie o dofinansowanie;</w:t>
      </w:r>
    </w:p>
    <w:p w14:paraId="4E455EC6" w14:textId="31D6E203" w:rsidR="002313D4" w:rsidRPr="002A6C19" w:rsidRDefault="002313D4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>okres realizacji projektu nie może wykraczać poza końcową datę okresu kwalifikowalności kosztów w ramach POPW, czy</w:t>
      </w:r>
      <w:r w:rsidR="004513FA">
        <w:rPr>
          <w:iCs/>
        </w:rPr>
        <w:t xml:space="preserve">li projekt nie może zakończyć się później niż </w:t>
      </w:r>
      <w:r w:rsidRPr="002A6C19">
        <w:rPr>
          <w:iCs/>
        </w:rPr>
        <w:t xml:space="preserve"> 31 grudnia 2023 r.</w:t>
      </w:r>
    </w:p>
    <w:p w14:paraId="05DDEA5F" w14:textId="1D572FE5" w:rsidR="00414F1A" w:rsidRPr="00B145C6" w:rsidRDefault="001E75CB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Maksymalna </w:t>
      </w:r>
      <w:r w:rsidR="009D41D6" w:rsidRPr="002E280E">
        <w:rPr>
          <w:rFonts w:eastAsiaTheme="minorHAnsi"/>
          <w:color w:val="000000"/>
          <w:lang w:eastAsia="en-US"/>
        </w:rPr>
        <w:t xml:space="preserve">kwota </w:t>
      </w:r>
      <w:r w:rsidRPr="002E280E">
        <w:rPr>
          <w:rFonts w:eastAsiaTheme="minorHAnsi"/>
          <w:color w:val="000000"/>
          <w:lang w:eastAsia="en-US"/>
        </w:rPr>
        <w:t>dofinansowania</w:t>
      </w:r>
      <w:r w:rsidR="00530C3F" w:rsidRPr="002E280E">
        <w:rPr>
          <w:rFonts w:eastAsiaTheme="minorHAnsi"/>
          <w:color w:val="000000"/>
          <w:lang w:eastAsia="en-US"/>
        </w:rPr>
        <w:t xml:space="preserve"> udziel</w:t>
      </w:r>
      <w:r w:rsidR="00473734" w:rsidRPr="002E280E">
        <w:rPr>
          <w:rFonts w:eastAsiaTheme="minorHAnsi"/>
          <w:color w:val="000000"/>
          <w:lang w:eastAsia="en-US"/>
        </w:rPr>
        <w:t>a</w:t>
      </w:r>
      <w:r w:rsidR="00530C3F" w:rsidRPr="002E280E">
        <w:rPr>
          <w:rFonts w:eastAsiaTheme="minorHAnsi"/>
          <w:color w:val="000000"/>
          <w:lang w:eastAsia="en-US"/>
        </w:rPr>
        <w:t>na jednemu Wnioskodawcy</w:t>
      </w:r>
      <w:r w:rsidR="00C22A1B" w:rsidRPr="002E280E">
        <w:rPr>
          <w:rFonts w:eastAsiaTheme="minorHAnsi"/>
          <w:color w:val="000000"/>
          <w:lang w:eastAsia="en-US"/>
        </w:rPr>
        <w:t xml:space="preserve"> na realizację projektu </w:t>
      </w:r>
      <w:r w:rsidRPr="002E280E">
        <w:rPr>
          <w:rFonts w:eastAsiaTheme="minorHAnsi"/>
          <w:color w:val="000000"/>
          <w:lang w:eastAsia="en-US"/>
        </w:rPr>
        <w:t xml:space="preserve">wynosi </w:t>
      </w:r>
      <w:r w:rsidR="005815AC" w:rsidRPr="002E280E">
        <w:rPr>
          <w:rFonts w:eastAsiaTheme="minorHAnsi"/>
          <w:color w:val="000000"/>
          <w:lang w:eastAsia="en-US"/>
        </w:rPr>
        <w:t>50</w:t>
      </w:r>
      <w:r w:rsidR="00206CEB">
        <w:rPr>
          <w:rFonts w:eastAsiaTheme="minorHAnsi"/>
          <w:color w:val="000000"/>
          <w:lang w:eastAsia="en-US"/>
        </w:rPr>
        <w:t>0</w:t>
      </w:r>
      <w:r w:rsidR="00CB3486">
        <w:rPr>
          <w:rFonts w:eastAsiaTheme="minorHAnsi"/>
          <w:color w:val="000000"/>
          <w:lang w:eastAsia="en-US"/>
        </w:rPr>
        <w:t> 000,00</w:t>
      </w:r>
      <w:r w:rsidR="005815AC" w:rsidRPr="002E280E">
        <w:rPr>
          <w:rFonts w:eastAsiaTheme="minorHAnsi"/>
          <w:color w:val="000000"/>
          <w:lang w:eastAsia="en-US"/>
        </w:rPr>
        <w:t xml:space="preserve"> </w:t>
      </w:r>
      <w:r w:rsidRPr="002E280E">
        <w:rPr>
          <w:rFonts w:eastAsiaTheme="minorHAnsi"/>
          <w:color w:val="000000"/>
          <w:lang w:eastAsia="en-US"/>
        </w:rPr>
        <w:t>zł</w:t>
      </w:r>
      <w:r w:rsidR="00CB3486">
        <w:rPr>
          <w:rFonts w:eastAsiaTheme="minorHAnsi"/>
          <w:color w:val="000000"/>
          <w:lang w:eastAsia="en-US"/>
        </w:rPr>
        <w:t xml:space="preserve"> (słownie: pięćset tysięcy złotych)</w:t>
      </w:r>
      <w:r w:rsidR="004D694F" w:rsidRPr="002E280E">
        <w:rPr>
          <w:rFonts w:eastAsiaTheme="minorHAnsi"/>
          <w:color w:val="000000"/>
          <w:lang w:eastAsia="en-US"/>
        </w:rPr>
        <w:t>.</w:t>
      </w:r>
    </w:p>
    <w:p w14:paraId="2D74FF1A" w14:textId="7D1D2BF1" w:rsidR="00DF741F" w:rsidRPr="00B145C6" w:rsidRDefault="00DF741F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lastRenderedPageBreak/>
        <w:t xml:space="preserve">Maksymalna intensywność </w:t>
      </w:r>
      <w:r w:rsidR="009D41D6" w:rsidRPr="00B145C6">
        <w:rPr>
          <w:rFonts w:eastAsiaTheme="minorHAnsi"/>
          <w:color w:val="000000"/>
          <w:lang w:eastAsia="en-US"/>
        </w:rPr>
        <w:t xml:space="preserve">dofinansowania </w:t>
      </w:r>
      <w:r w:rsidR="00206CEB">
        <w:rPr>
          <w:rFonts w:eastAsiaTheme="minorHAnsi"/>
          <w:color w:val="000000"/>
          <w:lang w:eastAsia="en-US"/>
        </w:rPr>
        <w:t xml:space="preserve">w przypadku pomocy de minimis </w:t>
      </w:r>
      <w:r w:rsidR="006B054E" w:rsidRPr="00B145C6">
        <w:rPr>
          <w:rFonts w:eastAsiaTheme="minorHAnsi"/>
          <w:color w:val="000000"/>
          <w:lang w:eastAsia="en-US"/>
        </w:rPr>
        <w:t xml:space="preserve">wynosi </w:t>
      </w:r>
      <w:r w:rsidR="005815AC" w:rsidRPr="00B145C6">
        <w:rPr>
          <w:rFonts w:eastAsiaTheme="minorHAnsi"/>
          <w:color w:val="000000"/>
          <w:lang w:eastAsia="en-US"/>
        </w:rPr>
        <w:t xml:space="preserve">80 % </w:t>
      </w:r>
      <w:r w:rsidRPr="00B145C6">
        <w:rPr>
          <w:rFonts w:eastAsiaTheme="minorHAnsi"/>
          <w:color w:val="000000"/>
          <w:lang w:eastAsia="en-US"/>
        </w:rPr>
        <w:t>kosztów kwalifikowalnych</w:t>
      </w:r>
      <w:r w:rsidR="00A330BF">
        <w:rPr>
          <w:rFonts w:eastAsiaTheme="minorHAnsi"/>
          <w:color w:val="000000"/>
          <w:lang w:eastAsia="en-US"/>
        </w:rPr>
        <w:t>.</w:t>
      </w:r>
      <w:r w:rsidR="00206CEB">
        <w:rPr>
          <w:rFonts w:eastAsiaTheme="minorHAnsi"/>
          <w:color w:val="000000"/>
          <w:lang w:eastAsia="en-US"/>
        </w:rPr>
        <w:t xml:space="preserve"> </w:t>
      </w:r>
      <w:r w:rsidR="00A330BF">
        <w:rPr>
          <w:rFonts w:eastAsiaTheme="minorHAnsi"/>
          <w:color w:val="000000"/>
          <w:lang w:eastAsia="en-US"/>
        </w:rPr>
        <w:t>N</w:t>
      </w:r>
      <w:r w:rsidR="00206CEB">
        <w:rPr>
          <w:rFonts w:eastAsiaTheme="minorHAnsi"/>
          <w:color w:val="000000"/>
          <w:lang w:eastAsia="en-US"/>
        </w:rPr>
        <w:t>atomiast w odniesieniu do</w:t>
      </w:r>
      <w:r w:rsidR="00A330BF">
        <w:rPr>
          <w:rFonts w:eastAsiaTheme="minorHAnsi"/>
          <w:color w:val="000000"/>
          <w:lang w:eastAsia="en-US"/>
        </w:rPr>
        <w:t xml:space="preserve"> kategorii</w:t>
      </w:r>
      <w:r w:rsidR="00206CEB">
        <w:rPr>
          <w:rFonts w:eastAsiaTheme="minorHAnsi"/>
          <w:color w:val="000000"/>
          <w:lang w:eastAsia="en-US"/>
        </w:rPr>
        <w:t xml:space="preserve"> pomocy </w:t>
      </w:r>
      <w:r w:rsidR="00A54461">
        <w:rPr>
          <w:rFonts w:eastAsiaTheme="minorHAnsi"/>
          <w:color w:val="000000"/>
          <w:lang w:eastAsia="en-US"/>
        </w:rPr>
        <w:t>publicznej</w:t>
      </w:r>
      <w:r w:rsidR="007162B0">
        <w:rPr>
          <w:rFonts w:eastAsiaTheme="minorHAnsi"/>
          <w:color w:val="000000"/>
          <w:lang w:eastAsia="en-US"/>
        </w:rPr>
        <w:t>, o któr</w:t>
      </w:r>
      <w:r w:rsidR="00A330BF">
        <w:rPr>
          <w:rFonts w:eastAsiaTheme="minorHAnsi"/>
          <w:color w:val="000000"/>
          <w:lang w:eastAsia="en-US"/>
        </w:rPr>
        <w:t>ych</w:t>
      </w:r>
      <w:r w:rsidR="007162B0">
        <w:rPr>
          <w:rFonts w:eastAsiaTheme="minorHAnsi"/>
          <w:color w:val="000000"/>
          <w:lang w:eastAsia="en-US"/>
        </w:rPr>
        <w:t xml:space="preserve"> mowa w § 4 ust. 5</w:t>
      </w:r>
      <w:r w:rsidR="00DC7FEF">
        <w:rPr>
          <w:rFonts w:eastAsiaTheme="minorHAnsi"/>
          <w:color w:val="000000"/>
          <w:lang w:eastAsia="en-US"/>
        </w:rPr>
        <w:t>,</w:t>
      </w:r>
      <w:r w:rsidR="00A330BF">
        <w:rPr>
          <w:rFonts w:eastAsia="Calibri"/>
          <w:lang w:eastAsia="en-US"/>
        </w:rPr>
        <w:t xml:space="preserve"> maksymalna intensywność dofinansowania </w:t>
      </w:r>
      <w:r w:rsidR="00AA56C0">
        <w:rPr>
          <w:rFonts w:eastAsia="Calibri"/>
          <w:lang w:eastAsia="en-US"/>
        </w:rPr>
        <w:t>wynosi 50 % kosztów kwalifikowalnych</w:t>
      </w:r>
      <w:r w:rsidRPr="00B145C6">
        <w:rPr>
          <w:rFonts w:eastAsiaTheme="minorHAnsi"/>
          <w:color w:val="000000"/>
          <w:lang w:eastAsia="en-US"/>
        </w:rPr>
        <w:t>.</w:t>
      </w:r>
      <w:r w:rsidR="00CE6F4C">
        <w:rPr>
          <w:rFonts w:eastAsiaTheme="minorHAnsi"/>
          <w:color w:val="000000"/>
          <w:lang w:eastAsia="en-US"/>
        </w:rPr>
        <w:t xml:space="preserve"> </w:t>
      </w:r>
    </w:p>
    <w:p w14:paraId="3CC08518" w14:textId="0ADAC055" w:rsidR="00D05812" w:rsidRPr="00434884" w:rsidRDefault="009320A9" w:rsidP="0043488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Do kosztów kwalifikowalnych w zakresie pomocy </w:t>
      </w:r>
      <w:r w:rsidR="005815AC" w:rsidRPr="00B145C6">
        <w:rPr>
          <w:rFonts w:eastAsiaTheme="minorHAnsi"/>
          <w:color w:val="000000"/>
          <w:lang w:eastAsia="en-US"/>
        </w:rPr>
        <w:t>udzielanej w ramach I</w:t>
      </w:r>
      <w:r w:rsidR="00D05812">
        <w:rPr>
          <w:rFonts w:eastAsiaTheme="minorHAnsi"/>
          <w:color w:val="000000"/>
          <w:lang w:eastAsia="en-US"/>
        </w:rPr>
        <w:t>I</w:t>
      </w:r>
      <w:r w:rsidR="005815AC" w:rsidRPr="00B145C6">
        <w:rPr>
          <w:rFonts w:eastAsiaTheme="minorHAnsi"/>
          <w:color w:val="000000"/>
          <w:lang w:eastAsia="en-US"/>
        </w:rPr>
        <w:t xml:space="preserve"> Etapu działania </w:t>
      </w:r>
      <w:r w:rsidRPr="00B145C6">
        <w:rPr>
          <w:rFonts w:eastAsiaTheme="minorHAnsi"/>
          <w:color w:val="000000"/>
          <w:lang w:eastAsia="en-US"/>
        </w:rPr>
        <w:t>zalicza się</w:t>
      </w:r>
      <w:r w:rsidR="007B5855">
        <w:rPr>
          <w:rFonts w:eastAsiaTheme="minorHAnsi"/>
          <w:color w:val="000000"/>
          <w:lang w:eastAsia="en-US"/>
        </w:rPr>
        <w:t xml:space="preserve"> </w:t>
      </w:r>
      <w:r w:rsidR="00D05812" w:rsidRPr="00434884">
        <w:rPr>
          <w:rFonts w:eastAsiaTheme="minorHAnsi"/>
          <w:color w:val="000000"/>
          <w:lang w:eastAsia="en-US"/>
        </w:rPr>
        <w:t xml:space="preserve">wydatki w zakresie przygotowania do wdrożenia nowego modelu biznesowego opracowanego w I etapie obejmujące: </w:t>
      </w:r>
    </w:p>
    <w:p w14:paraId="40BEBC5D" w14:textId="77777777" w:rsidR="00D05812" w:rsidRPr="00D05812" w:rsidRDefault="00D05812" w:rsidP="00D05812">
      <w:pPr>
        <w:pStyle w:val="Akapitzlist"/>
        <w:spacing w:after="120" w:line="276" w:lineRule="auto"/>
        <w:ind w:left="425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1) koszty usług doradczych w zakresie: </w:t>
      </w:r>
    </w:p>
    <w:p w14:paraId="704D2309" w14:textId="09486F7F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wyszukiwania, selekcji, a następnie nawiązania kontaktów z partnerami zagranicznymi, </w:t>
      </w:r>
    </w:p>
    <w:p w14:paraId="67B35743" w14:textId="7BF490FF" w:rsidR="00D05812" w:rsidRPr="00434884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przygotowania produktu do potrzeb rynku docelowego (w tym m.in. badanie marketingowe na rynku docelowym), </w:t>
      </w:r>
    </w:p>
    <w:p w14:paraId="66279295" w14:textId="706B73A8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budowy kanałów dystrybucji i kanałów obsługi otoczenia formalno-prawnego umożliwiającego wejście na dany rynek zagraniczny, </w:t>
      </w:r>
    </w:p>
    <w:p w14:paraId="172F57E4" w14:textId="6540D8F5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przygotowania planu szczegółowej kampanii promocyjnej, projektowania materiałów reklamowych i promocyjnych, stron oraz aplikacji internetowych, </w:t>
      </w:r>
    </w:p>
    <w:p w14:paraId="0E4B7FAD" w14:textId="03D0229F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wzornictwa opakowań, projektowania katalogów i opisów technicznych produktów, projektowania logotypów i marek produktowych, </w:t>
      </w:r>
    </w:p>
    <w:p w14:paraId="016DCC05" w14:textId="62CCEBA7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uzyskania certyfikacji, akredytacji, koncesji lub innego typu dokumentów i praw niezbędnych dla prowadzenia działalności gospodarczej, sprzedaży produktów na docelowym rynku zagranicznym, </w:t>
      </w:r>
    </w:p>
    <w:p w14:paraId="6C3889D2" w14:textId="6A7940DA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tworzenia regulaminów usług, gwarancji produktowych i innych dokumentów niezbędnych dla wprowadzenia produktu na nowy rynek, </w:t>
      </w:r>
    </w:p>
    <w:p w14:paraId="500C2B5C" w14:textId="48B9ED92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uzyskania ochrony własności przemysłowej za granicą odnoszących się do produktów przeznaczonych do sprzedaży na rynkach zagranicznych, </w:t>
      </w:r>
    </w:p>
    <w:p w14:paraId="104F9C65" w14:textId="1FDBD5FA" w:rsidR="007B5855" w:rsidRPr="00434884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2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pozyskania finansowania zewnętrznego na działalność eksportową ze źródeł niepublicznych, w tym w formie poręczeń i gwarancji w celu wprowadzenia produktu na nowy rynek; </w:t>
      </w:r>
    </w:p>
    <w:p w14:paraId="08EB7FD4" w14:textId="575B21A1" w:rsidR="00B72577" w:rsidRPr="00434884" w:rsidRDefault="007B5855" w:rsidP="00434884">
      <w:pPr>
        <w:pStyle w:val="Akapitzlist"/>
        <w:numPr>
          <w:ilvl w:val="0"/>
          <w:numId w:val="55"/>
        </w:numPr>
        <w:spacing w:after="120"/>
        <w:ind w:left="851"/>
        <w:contextualSpacing w:val="0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koszty doradztwa oraz zakupu wartości niematerialnych i prawnych w formie autorskich praw majątkowych lub licencji, związanych z nabyciem oprogramowania niezbędnego do automatyzacji procesów biznesowych w związku z przygotowaniem do internacjonalizacji działalności, w tym w szczególności: </w:t>
      </w:r>
    </w:p>
    <w:p w14:paraId="0FC3D03C" w14:textId="1A6805E6" w:rsidR="007B5855" w:rsidRPr="00434884" w:rsidRDefault="007B5855" w:rsidP="00434884">
      <w:pPr>
        <w:pStyle w:val="Akapitzlist"/>
        <w:numPr>
          <w:ilvl w:val="0"/>
          <w:numId w:val="43"/>
        </w:numPr>
        <w:spacing w:after="120" w:line="276" w:lineRule="auto"/>
        <w:ind w:left="993"/>
        <w:jc w:val="both"/>
        <w:rPr>
          <w:rFonts w:eastAsiaTheme="minorHAnsi"/>
          <w:color w:val="000000"/>
          <w:lang w:eastAsia="en-US"/>
        </w:rPr>
      </w:pPr>
      <w:r w:rsidRPr="00434884">
        <w:rPr>
          <w:rFonts w:eastAsiaTheme="minorHAnsi"/>
          <w:color w:val="000000"/>
          <w:lang w:eastAsia="en-US"/>
        </w:rPr>
        <w:t xml:space="preserve">projektowanie systemów oraz narzędzi teleinformatycznych, </w:t>
      </w:r>
    </w:p>
    <w:p w14:paraId="66184697" w14:textId="23B6FC55" w:rsidR="007B5855" w:rsidRPr="00434884" w:rsidRDefault="007B5855" w:rsidP="00434884">
      <w:pPr>
        <w:pStyle w:val="Akapitzlist"/>
        <w:numPr>
          <w:ilvl w:val="0"/>
          <w:numId w:val="43"/>
        </w:numPr>
        <w:spacing w:after="120" w:line="276" w:lineRule="auto"/>
        <w:ind w:left="993"/>
        <w:jc w:val="both"/>
        <w:rPr>
          <w:rFonts w:eastAsiaTheme="minorHAnsi"/>
          <w:color w:val="000000"/>
          <w:lang w:eastAsia="en-US"/>
        </w:rPr>
      </w:pPr>
      <w:r w:rsidRPr="00434884">
        <w:rPr>
          <w:rFonts w:eastAsiaTheme="minorHAnsi"/>
          <w:color w:val="000000"/>
          <w:lang w:eastAsia="en-US"/>
        </w:rPr>
        <w:t xml:space="preserve">zakup niezbędnego oprogramowania, </w:t>
      </w:r>
    </w:p>
    <w:p w14:paraId="4C5902EB" w14:textId="3B6437BB" w:rsidR="007B5855" w:rsidRPr="00434884" w:rsidRDefault="007B5855" w:rsidP="00434884">
      <w:pPr>
        <w:pStyle w:val="Akapitzlist"/>
        <w:numPr>
          <w:ilvl w:val="0"/>
          <w:numId w:val="43"/>
        </w:numPr>
        <w:spacing w:before="120" w:after="120" w:line="276" w:lineRule="auto"/>
        <w:ind w:left="992" w:hanging="357"/>
        <w:contextualSpacing w:val="0"/>
        <w:jc w:val="both"/>
        <w:rPr>
          <w:rFonts w:eastAsiaTheme="minorHAnsi"/>
          <w:color w:val="000000"/>
          <w:lang w:eastAsia="en-US"/>
        </w:rPr>
      </w:pPr>
      <w:r w:rsidRPr="00434884">
        <w:rPr>
          <w:rFonts w:eastAsiaTheme="minorHAnsi"/>
          <w:color w:val="000000"/>
          <w:lang w:eastAsia="en-US"/>
        </w:rPr>
        <w:t xml:space="preserve">doradztwo w zakresie przygotowania przedsiębiorstwa do wdrożenia zakupionego oprogramowania systemów oraz narzędzi teleinformatycznych. </w:t>
      </w:r>
    </w:p>
    <w:p w14:paraId="15FCB1D6" w14:textId="19A321A9" w:rsidR="007B5855" w:rsidRPr="00434884" w:rsidRDefault="007B5855" w:rsidP="00434884">
      <w:pPr>
        <w:pStyle w:val="Akapitzlist"/>
        <w:spacing w:after="120" w:line="276" w:lineRule="auto"/>
        <w:ind w:left="425"/>
        <w:contextualSpacing w:val="0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Łączna wartość kosztów kwalifikowalnych, o których mowa w pkt 2 </w:t>
      </w:r>
      <w:r w:rsidR="00FD29E3">
        <w:rPr>
          <w:rFonts w:eastAsiaTheme="minorHAnsi"/>
          <w:color w:val="000000"/>
          <w:lang w:eastAsia="en-US"/>
        </w:rPr>
        <w:t>nie może przekracz</w:t>
      </w:r>
      <w:r w:rsidR="00AE03D7">
        <w:rPr>
          <w:rFonts w:eastAsiaTheme="minorHAnsi"/>
          <w:color w:val="000000"/>
          <w:lang w:eastAsia="en-US"/>
        </w:rPr>
        <w:t>a</w:t>
      </w:r>
      <w:r w:rsidR="00FD29E3">
        <w:rPr>
          <w:rFonts w:eastAsiaTheme="minorHAnsi"/>
          <w:color w:val="000000"/>
          <w:lang w:eastAsia="en-US"/>
        </w:rPr>
        <w:t xml:space="preserve">ć </w:t>
      </w:r>
      <w:r w:rsidRPr="007B5855">
        <w:rPr>
          <w:rFonts w:eastAsiaTheme="minorHAnsi"/>
          <w:color w:val="000000"/>
          <w:lang w:eastAsia="en-US"/>
        </w:rPr>
        <w:t>20% kosztów kwalifikowalnych projektu;</w:t>
      </w:r>
    </w:p>
    <w:p w14:paraId="1A3F1F55" w14:textId="77777777" w:rsidR="007B5855" w:rsidRPr="007B5855" w:rsidRDefault="007B5855" w:rsidP="007B5855">
      <w:pPr>
        <w:pStyle w:val="Akapitzlist"/>
        <w:spacing w:after="120" w:line="276" w:lineRule="auto"/>
        <w:ind w:left="425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3) koszty udziału w międzynarodowych targach, wystawach lub misjach gospodarczych, obejmujące: </w:t>
      </w:r>
    </w:p>
    <w:p w14:paraId="02A1C963" w14:textId="1ACB8F96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wynajęcie i zabudowę powierzchni wystawienniczej, </w:t>
      </w:r>
    </w:p>
    <w:p w14:paraId="13B795B6" w14:textId="0E503F51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zakup usług w zakresie obsługi technicznej stoiska, </w:t>
      </w:r>
    </w:p>
    <w:p w14:paraId="04F72A2F" w14:textId="3799C764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zakup usług w zakresie transportu eksponatów oraz elementów zabudowy wraz z ubezpieczeniem, odprawą celną i kosztami spedycji, </w:t>
      </w:r>
    </w:p>
    <w:p w14:paraId="5EEFD6B1" w14:textId="4A703CAA" w:rsidR="007B5855" w:rsidRPr="00434884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lastRenderedPageBreak/>
        <w:t>podróże służbowe trzech osób uczestniczących w realizacji projektu, w okresie nie dłuższym niż dwa dni (a w przypadku misji – jeden dzień) przed rozpoczęciem i jeden dzień po zakończeniu imprezy targowo – wystawienniczej lub misji, według stawek określonych w przepisach</w:t>
      </w:r>
      <w:r w:rsidR="00892A7A">
        <w:rPr>
          <w:rStyle w:val="Odwoanieprzypisudolnego"/>
          <w:rFonts w:eastAsiaTheme="minorHAnsi"/>
          <w:color w:val="000000"/>
          <w:lang w:eastAsia="en-US"/>
        </w:rPr>
        <w:footnoteReference w:id="2"/>
      </w:r>
      <w:r w:rsidRPr="007B5855">
        <w:rPr>
          <w:rFonts w:eastAsiaTheme="minorHAnsi"/>
          <w:color w:val="000000"/>
          <w:lang w:eastAsia="en-US"/>
        </w:rPr>
        <w:t xml:space="preserve"> o wysokości oraz warunkach ustalania należności przysługujących pracownikowi </w:t>
      </w:r>
      <w:r w:rsidRPr="00434884">
        <w:rPr>
          <w:rFonts w:eastAsiaTheme="minorHAnsi"/>
          <w:color w:val="000000"/>
          <w:lang w:eastAsia="en-US"/>
        </w:rPr>
        <w:t xml:space="preserve">zatrudnionemu w państwowej lub samorządowej jednostce sfery budżetowej z tytułu podróży służbowej poza granicami kraju, </w:t>
      </w:r>
    </w:p>
    <w:p w14:paraId="320C3D3C" w14:textId="3BA28291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opłaty związane z uzyskaniem niezbędnych wiz oraz ubezpieczeniem dla osób uczestniczących w realizacji projektu, </w:t>
      </w:r>
    </w:p>
    <w:p w14:paraId="1A960715" w14:textId="6477B99C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wpis do katalogu targowego, </w:t>
      </w:r>
    </w:p>
    <w:p w14:paraId="089A73C5" w14:textId="601873B5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opłata rejestracyjna oraz reklama w mediach targowych, </w:t>
      </w:r>
    </w:p>
    <w:p w14:paraId="2857F674" w14:textId="251BBF05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zakup usług doradczych w zakresie promocji podczas zagranicznych targów i wystaw, </w:t>
      </w:r>
    </w:p>
    <w:p w14:paraId="51968839" w14:textId="347BFB9C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zakup usług w zakresie organizacji spotkań z potencjalnymi partnerami handlowymi w ramach udziału w targach lub misjach, </w:t>
      </w:r>
    </w:p>
    <w:p w14:paraId="16F4C282" w14:textId="2013B9F0" w:rsidR="007B5855" w:rsidRPr="007B5855" w:rsidRDefault="007B5855" w:rsidP="00434884">
      <w:pPr>
        <w:pStyle w:val="Akapitzlist"/>
        <w:numPr>
          <w:ilvl w:val="2"/>
          <w:numId w:val="45"/>
        </w:numPr>
        <w:spacing w:before="120" w:after="120" w:line="276" w:lineRule="auto"/>
        <w:ind w:left="851" w:hanging="284"/>
        <w:contextualSpacing w:val="0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>zakup usługi pole</w:t>
      </w:r>
      <w:r w:rsidR="00C67D01">
        <w:rPr>
          <w:rFonts w:eastAsiaTheme="minorHAnsi"/>
          <w:color w:val="000000"/>
          <w:lang w:eastAsia="en-US"/>
        </w:rPr>
        <w:t>gającej na zorganizowaniu misji.</w:t>
      </w:r>
      <w:r w:rsidRPr="007B5855">
        <w:rPr>
          <w:rFonts w:eastAsiaTheme="minorHAnsi"/>
          <w:color w:val="000000"/>
          <w:lang w:eastAsia="en-US"/>
        </w:rPr>
        <w:t xml:space="preserve"> </w:t>
      </w:r>
    </w:p>
    <w:p w14:paraId="45393B97" w14:textId="4F8F7FC4" w:rsidR="007B5855" w:rsidRDefault="007B5855" w:rsidP="00434884">
      <w:pPr>
        <w:pStyle w:val="Akapitzlist"/>
        <w:spacing w:before="120" w:after="120" w:line="276" w:lineRule="auto"/>
        <w:ind w:left="425"/>
        <w:contextualSpacing w:val="0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Łączna wartość kosztów kwalifikowalnych, o których mowa w pkt 3 </w:t>
      </w:r>
      <w:r w:rsidR="00FD29E3">
        <w:rPr>
          <w:rFonts w:eastAsiaTheme="minorHAnsi"/>
          <w:color w:val="000000"/>
          <w:lang w:eastAsia="en-US"/>
        </w:rPr>
        <w:t xml:space="preserve">nie </w:t>
      </w:r>
      <w:r w:rsidRPr="007B5855">
        <w:rPr>
          <w:rFonts w:eastAsiaTheme="minorHAnsi"/>
          <w:color w:val="000000"/>
          <w:lang w:eastAsia="en-US"/>
        </w:rPr>
        <w:t xml:space="preserve">może </w:t>
      </w:r>
      <w:r w:rsidR="00FD29E3">
        <w:rPr>
          <w:rFonts w:eastAsiaTheme="minorHAnsi"/>
          <w:color w:val="000000"/>
          <w:lang w:eastAsia="en-US"/>
        </w:rPr>
        <w:t>przekracz</w:t>
      </w:r>
      <w:r w:rsidR="00DD10EB">
        <w:rPr>
          <w:rFonts w:eastAsiaTheme="minorHAnsi"/>
          <w:color w:val="000000"/>
          <w:lang w:eastAsia="en-US"/>
        </w:rPr>
        <w:t>a</w:t>
      </w:r>
      <w:r w:rsidR="00FD29E3">
        <w:rPr>
          <w:rFonts w:eastAsiaTheme="minorHAnsi"/>
          <w:color w:val="000000"/>
          <w:lang w:eastAsia="en-US"/>
        </w:rPr>
        <w:t>ć</w:t>
      </w:r>
      <w:r w:rsidR="006B4F0C">
        <w:rPr>
          <w:rFonts w:eastAsiaTheme="minorHAnsi"/>
          <w:color w:val="000000"/>
          <w:lang w:eastAsia="en-US"/>
        </w:rPr>
        <w:t xml:space="preserve"> </w:t>
      </w:r>
      <w:r w:rsidRPr="007B5855">
        <w:rPr>
          <w:rFonts w:eastAsiaTheme="minorHAnsi"/>
          <w:color w:val="000000"/>
          <w:lang w:eastAsia="en-US"/>
        </w:rPr>
        <w:t>20% kosztów kwalifikowalnych projektu.</w:t>
      </w:r>
    </w:p>
    <w:p w14:paraId="3D909FC3" w14:textId="20A461E6" w:rsidR="00EA12AA" w:rsidRPr="003F2B3A" w:rsidRDefault="007B5855" w:rsidP="003F2B3A">
      <w:pPr>
        <w:pStyle w:val="Akapitzlist"/>
        <w:numPr>
          <w:ilvl w:val="0"/>
          <w:numId w:val="34"/>
        </w:numPr>
        <w:spacing w:before="120" w:after="120" w:line="276" w:lineRule="auto"/>
        <w:ind w:left="425" w:hanging="425"/>
        <w:contextualSpacing w:val="0"/>
        <w:jc w:val="both"/>
      </w:pPr>
      <w:r w:rsidRPr="003F2B3A">
        <w:t xml:space="preserve">W przypadku udzielenia pomocy de minimis kwalifikowalne są koszty, o których mowa w </w:t>
      </w:r>
      <w:r w:rsidR="00911805">
        <w:t xml:space="preserve"> ust. 4 </w:t>
      </w:r>
      <w:r w:rsidR="00017E12" w:rsidRPr="003F2B3A">
        <w:t>pkt 1-3</w:t>
      </w:r>
      <w:r w:rsidRPr="003F2B3A">
        <w:t xml:space="preserve">. </w:t>
      </w:r>
    </w:p>
    <w:p w14:paraId="7508D7E7" w14:textId="54EE60C6" w:rsidR="00EA12AA" w:rsidRPr="00787BF8" w:rsidRDefault="00017E12" w:rsidP="003F2B3A">
      <w:pPr>
        <w:pStyle w:val="Akapitzlist"/>
        <w:spacing w:before="120" w:after="120" w:line="276" w:lineRule="auto"/>
        <w:ind w:left="425"/>
        <w:contextualSpacing w:val="0"/>
        <w:jc w:val="both"/>
      </w:pPr>
      <w:r w:rsidRPr="003F2B3A">
        <w:t xml:space="preserve">W przypadku udzielenia pomocy </w:t>
      </w:r>
      <w:r w:rsidRPr="00A80926">
        <w:t>na usługi doradcze na rzecz MŚP</w:t>
      </w:r>
      <w:r w:rsidRPr="003F2B3A">
        <w:t xml:space="preserve">, o której mowa w § 4 ust. 5 pkt 1, do kwalifikowalnych zalicza się koszty, o których mowa w </w:t>
      </w:r>
      <w:r w:rsidR="00911805">
        <w:t xml:space="preserve">ust. 4 </w:t>
      </w:r>
      <w:r w:rsidRPr="00787BF8">
        <w:t xml:space="preserve">pkt 1. </w:t>
      </w:r>
    </w:p>
    <w:p w14:paraId="7C12E2C5" w14:textId="580360F9" w:rsidR="00855F43" w:rsidRPr="00787BF8" w:rsidRDefault="007B5855" w:rsidP="003F2B3A">
      <w:pPr>
        <w:pStyle w:val="Akapitzlist"/>
        <w:spacing w:before="120" w:after="120" w:line="276" w:lineRule="auto"/>
        <w:ind w:left="425"/>
        <w:contextualSpacing w:val="0"/>
        <w:jc w:val="both"/>
      </w:pPr>
      <w:r w:rsidRPr="00787BF8">
        <w:t>W przypadku udzielenia pomocy na udział MŚP w targach</w:t>
      </w:r>
      <w:r w:rsidR="00017E12" w:rsidRPr="00787BF8">
        <w:t>, o której mowa w § 4 ust. 5 pkt. 2,</w:t>
      </w:r>
      <w:r w:rsidRPr="00787BF8">
        <w:t xml:space="preserve"> do kwalifikowalnych zalicza się koszty, o których mowa w</w:t>
      </w:r>
      <w:r w:rsidR="00CE7154">
        <w:t xml:space="preserve"> ust 4</w:t>
      </w:r>
      <w:r w:rsidR="00017E12" w:rsidRPr="00787BF8">
        <w:t xml:space="preserve"> pkt </w:t>
      </w:r>
      <w:r w:rsidR="00CE7154" w:rsidRPr="00CE7154">
        <w:t>3</w:t>
      </w:r>
      <w:r w:rsidRPr="00787BF8">
        <w:t xml:space="preserve"> lit. a-g.</w:t>
      </w:r>
      <w:r w:rsidR="00CE6F4C" w:rsidRPr="00787BF8">
        <w:t xml:space="preserve"> </w:t>
      </w:r>
    </w:p>
    <w:p w14:paraId="78B1BCF6" w14:textId="14D80AA1" w:rsidR="000057FD" w:rsidRDefault="00CE6F4C" w:rsidP="000057FD">
      <w:pPr>
        <w:pStyle w:val="Akapitzlist"/>
        <w:numPr>
          <w:ilvl w:val="0"/>
          <w:numId w:val="34"/>
        </w:numPr>
        <w:spacing w:before="120" w:after="120" w:line="276" w:lineRule="auto"/>
        <w:ind w:left="425" w:hanging="425"/>
        <w:contextualSpacing w:val="0"/>
        <w:jc w:val="both"/>
      </w:pPr>
      <w:r w:rsidRPr="00CE6F4C">
        <w:t>Nie jest możliwe jednoczesne dofinasowanie usług doradczych na zasadach</w:t>
      </w:r>
      <w:r w:rsidR="000057FD">
        <w:t xml:space="preserve"> pomocy</w:t>
      </w:r>
      <w:r w:rsidRPr="00CE6F4C">
        <w:t xml:space="preserve"> </w:t>
      </w:r>
      <w:r w:rsidRPr="00CE6F4C">
        <w:rPr>
          <w:i/>
        </w:rPr>
        <w:t>de minimis</w:t>
      </w:r>
      <w:r w:rsidRPr="00CE6F4C">
        <w:t xml:space="preserve"> oraz jako pomocy publicznej na usługi doradcze dla MŚP (typ pomocy dla doradztwa musi być jednolity dla całego projektu).  </w:t>
      </w:r>
    </w:p>
    <w:p w14:paraId="66FB8F50" w14:textId="42AF8D5A" w:rsidR="00CE6F4C" w:rsidRPr="00CE6F4C" w:rsidRDefault="00CE6F4C" w:rsidP="000057FD">
      <w:pPr>
        <w:pStyle w:val="Akapitzlist"/>
        <w:numPr>
          <w:ilvl w:val="0"/>
          <w:numId w:val="34"/>
        </w:numPr>
        <w:spacing w:before="120" w:after="120" w:line="276" w:lineRule="auto"/>
        <w:ind w:left="425" w:hanging="425"/>
        <w:contextualSpacing w:val="0"/>
        <w:jc w:val="both"/>
      </w:pPr>
      <w:r w:rsidRPr="00CE6F4C">
        <w:t xml:space="preserve">Nie dopuszcza się wnioskowania o dofinasowanie kosztów udziału w imprezie targowej lub wystawienniczej częściowo na zasadach </w:t>
      </w:r>
      <w:r w:rsidR="000057FD">
        <w:t xml:space="preserve">pomocy </w:t>
      </w:r>
      <w:r w:rsidRPr="00CE6F4C">
        <w:rPr>
          <w:i/>
        </w:rPr>
        <w:t>de minimis</w:t>
      </w:r>
      <w:r w:rsidRPr="00CE6F4C">
        <w:t xml:space="preserve"> oraz częściowo jako pomocy na udział MŚP w targach (czyli w ramach jednego zadania).</w:t>
      </w:r>
    </w:p>
    <w:p w14:paraId="733D9A39" w14:textId="03576F9F" w:rsidR="00C65D9D" w:rsidRDefault="00C65D9D" w:rsidP="00434884">
      <w:pPr>
        <w:pStyle w:val="Akapitzlist"/>
        <w:numPr>
          <w:ilvl w:val="0"/>
          <w:numId w:val="34"/>
        </w:numPr>
        <w:spacing w:before="120"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8B4338">
        <w:rPr>
          <w:iCs/>
        </w:rPr>
        <w:t xml:space="preserve">Usługi doradcze nie mogą mieć charakteru ciągłego </w:t>
      </w:r>
      <w:r w:rsidRPr="00FE002E">
        <w:rPr>
          <w:iCs/>
        </w:rPr>
        <w:t>ani okresowego</w:t>
      </w:r>
      <w:r w:rsidRPr="008B4338">
        <w:rPr>
          <w:iCs/>
        </w:rPr>
        <w:t xml:space="preserve"> oraz nie mogą być związane z bieżącą działalnością </w:t>
      </w:r>
      <w:r w:rsidRPr="00106084">
        <w:rPr>
          <w:iCs/>
        </w:rPr>
        <w:t>operacyjną MŚP, w szczególności w zakresie doradztwa podatkowego, stałej obsługi prawnej lub reklamy</w:t>
      </w:r>
      <w:r w:rsidRPr="00B72577">
        <w:rPr>
          <w:iCs/>
        </w:rPr>
        <w:t>.</w:t>
      </w:r>
      <w:r w:rsidR="00B72577">
        <w:rPr>
          <w:iCs/>
        </w:rPr>
        <w:t xml:space="preserve"> Usługi świadczone przez doradców zewnętrznych nie mogą również </w:t>
      </w:r>
      <w:r w:rsidR="00C353A0">
        <w:rPr>
          <w:iCs/>
        </w:rPr>
        <w:t xml:space="preserve">obejmować </w:t>
      </w:r>
      <w:r w:rsidR="00B72577">
        <w:rPr>
          <w:iCs/>
        </w:rPr>
        <w:t xml:space="preserve">swoim zakresem usług, które </w:t>
      </w:r>
      <w:r w:rsidR="00CE7154">
        <w:rPr>
          <w:iCs/>
        </w:rPr>
        <w:t>wnioskodawca</w:t>
      </w:r>
      <w:r w:rsidR="00B72577">
        <w:rPr>
          <w:iCs/>
        </w:rPr>
        <w:t xml:space="preserve"> świadczy w ramach prowadzonej przez siebie działalności gospodarczej związanej z doradztwem.</w:t>
      </w:r>
    </w:p>
    <w:p w14:paraId="3C33B863" w14:textId="6D27C4DC" w:rsidR="00C348FD" w:rsidRPr="002E280E" w:rsidRDefault="00C348FD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Warunki uznania poniesionych kosztów za koszty kwalifikowalne zostały określone </w:t>
      </w:r>
      <w:r w:rsidR="00CA646D" w:rsidRPr="002E280E">
        <w:rPr>
          <w:rFonts w:eastAsiaTheme="minorHAnsi"/>
          <w:color w:val="000000"/>
          <w:lang w:eastAsia="en-US"/>
        </w:rPr>
        <w:t>w szczególności</w:t>
      </w:r>
      <w:r w:rsidRPr="002E280E">
        <w:rPr>
          <w:rFonts w:eastAsiaTheme="minorHAnsi"/>
          <w:color w:val="000000"/>
          <w:lang w:eastAsia="en-US"/>
        </w:rPr>
        <w:t xml:space="preserve"> w art. 6c ustawy </w:t>
      </w:r>
      <w:r w:rsidR="005D0542" w:rsidRPr="002E280E">
        <w:rPr>
          <w:rFonts w:eastAsiaTheme="minorHAnsi"/>
          <w:color w:val="000000"/>
          <w:lang w:eastAsia="en-US"/>
        </w:rPr>
        <w:t>o PARP</w:t>
      </w:r>
      <w:r w:rsidR="004F69E7" w:rsidRPr="002E280E">
        <w:rPr>
          <w:rFonts w:eastAsiaTheme="minorHAnsi"/>
          <w:color w:val="000000"/>
          <w:lang w:eastAsia="en-US"/>
        </w:rPr>
        <w:t xml:space="preserve">, w </w:t>
      </w:r>
      <w:r w:rsidRPr="002E280E">
        <w:rPr>
          <w:rFonts w:eastAsiaTheme="minorHAnsi"/>
          <w:color w:val="000000"/>
          <w:lang w:eastAsia="en-US"/>
        </w:rPr>
        <w:t xml:space="preserve">§ </w:t>
      </w:r>
      <w:r w:rsidR="00F67589" w:rsidRPr="002E280E">
        <w:rPr>
          <w:rFonts w:eastAsiaTheme="minorHAnsi"/>
          <w:color w:val="000000"/>
          <w:lang w:eastAsia="en-US"/>
        </w:rPr>
        <w:t>8</w:t>
      </w:r>
      <w:r w:rsidRPr="002E280E">
        <w:rPr>
          <w:rFonts w:eastAsiaTheme="minorHAnsi"/>
          <w:color w:val="000000"/>
          <w:lang w:eastAsia="en-US"/>
        </w:rPr>
        <w:t xml:space="preserve"> </w:t>
      </w:r>
      <w:r w:rsidR="006430DE" w:rsidRPr="002E280E">
        <w:rPr>
          <w:rFonts w:eastAsiaTheme="minorHAnsi"/>
          <w:color w:val="000000"/>
          <w:lang w:eastAsia="en-US"/>
        </w:rPr>
        <w:t>rozporządzenia</w:t>
      </w:r>
      <w:r w:rsidR="004F69E7" w:rsidRPr="002E280E">
        <w:rPr>
          <w:rFonts w:eastAsiaTheme="minorHAnsi"/>
          <w:color w:val="000000"/>
          <w:lang w:eastAsia="en-US"/>
        </w:rPr>
        <w:t>,</w:t>
      </w:r>
      <w:r w:rsidR="008D7196" w:rsidRPr="002E280E">
        <w:rPr>
          <w:rFonts w:eastAsiaTheme="minorHAnsi"/>
          <w:color w:val="000000"/>
          <w:lang w:eastAsia="en-US"/>
        </w:rPr>
        <w:t xml:space="preserve"> </w:t>
      </w:r>
      <w:r w:rsidR="006434C6" w:rsidRPr="002E280E">
        <w:rPr>
          <w:rFonts w:eastAsiaTheme="minorHAnsi"/>
          <w:color w:val="000000"/>
          <w:lang w:eastAsia="en-US"/>
        </w:rPr>
        <w:t>w art. 44 ust. 3 ustawy z dnia 27 sierpnia 2009 r. o finansach publicznych</w:t>
      </w:r>
      <w:r w:rsidR="008D7196" w:rsidRPr="002E280E">
        <w:rPr>
          <w:rFonts w:eastAsiaTheme="minorHAnsi"/>
          <w:color w:val="000000"/>
          <w:lang w:eastAsia="en-US"/>
        </w:rPr>
        <w:t>,</w:t>
      </w:r>
      <w:r w:rsidR="004F69E7" w:rsidRPr="002E280E">
        <w:rPr>
          <w:rFonts w:eastAsiaTheme="minorHAnsi"/>
          <w:color w:val="000000"/>
          <w:lang w:eastAsia="en-US"/>
        </w:rPr>
        <w:t xml:space="preserve"> w wytycznych</w:t>
      </w:r>
      <w:r w:rsidR="00C22A1B" w:rsidRPr="002E280E">
        <w:rPr>
          <w:rFonts w:eastAsiaTheme="minorHAnsi"/>
          <w:color w:val="000000"/>
          <w:lang w:eastAsia="en-US"/>
        </w:rPr>
        <w:t xml:space="preserve"> horyzontalnych</w:t>
      </w:r>
      <w:r w:rsidR="004F69E7" w:rsidRPr="002E280E">
        <w:rPr>
          <w:rFonts w:eastAsiaTheme="minorHAnsi"/>
          <w:color w:val="000000"/>
          <w:lang w:eastAsia="en-US"/>
        </w:rPr>
        <w:t xml:space="preserve"> w zakresie kwalifikowalności</w:t>
      </w:r>
      <w:r w:rsidR="00876AEC">
        <w:rPr>
          <w:rFonts w:eastAsiaTheme="minorHAnsi"/>
          <w:color w:val="000000"/>
          <w:lang w:eastAsia="en-US"/>
        </w:rPr>
        <w:t xml:space="preserve"> </w:t>
      </w:r>
      <w:r w:rsidR="004F69E7" w:rsidRPr="002E280E">
        <w:rPr>
          <w:rFonts w:eastAsiaTheme="minorHAnsi"/>
          <w:color w:val="000000"/>
          <w:lang w:eastAsia="en-US"/>
        </w:rPr>
        <w:t xml:space="preserve">oraz </w:t>
      </w:r>
      <w:r w:rsidR="000D4100" w:rsidRPr="002E280E">
        <w:rPr>
          <w:rFonts w:eastAsiaTheme="minorHAnsi"/>
          <w:color w:val="000000"/>
          <w:lang w:eastAsia="en-US"/>
        </w:rPr>
        <w:t xml:space="preserve">w </w:t>
      </w:r>
      <w:r w:rsidR="004F69E7" w:rsidRPr="002E280E">
        <w:rPr>
          <w:rFonts w:eastAsiaTheme="minorHAnsi"/>
          <w:color w:val="000000"/>
          <w:lang w:eastAsia="en-US"/>
        </w:rPr>
        <w:t xml:space="preserve">wytycznych </w:t>
      </w:r>
      <w:r w:rsidR="0008191A">
        <w:rPr>
          <w:rFonts w:eastAsiaTheme="minorHAnsi"/>
          <w:color w:val="000000"/>
          <w:lang w:eastAsia="en-US"/>
        </w:rPr>
        <w:t>POPW</w:t>
      </w:r>
      <w:r w:rsidR="006430DE" w:rsidRPr="002E280E">
        <w:rPr>
          <w:rFonts w:eastAsiaTheme="minorHAnsi"/>
          <w:color w:val="000000"/>
          <w:lang w:eastAsia="en-US"/>
        </w:rPr>
        <w:t>.</w:t>
      </w:r>
    </w:p>
    <w:p w14:paraId="27357107" w14:textId="77777777" w:rsidR="002903C6" w:rsidRPr="00E63EB0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lastRenderedPageBreak/>
        <w:t>§</w:t>
      </w:r>
      <w:r w:rsidR="0040373C">
        <w:rPr>
          <w:b/>
        </w:rPr>
        <w:t xml:space="preserve"> </w:t>
      </w:r>
      <w:r w:rsidRPr="00E63EB0">
        <w:rPr>
          <w:b/>
        </w:rPr>
        <w:t>6</w:t>
      </w:r>
    </w:p>
    <w:p w14:paraId="483DE2D3" w14:textId="77777777" w:rsidR="002903C6" w:rsidRPr="00E63EB0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Zasady</w:t>
      </w:r>
      <w:r w:rsidRPr="00E63EB0">
        <w:rPr>
          <w:b/>
        </w:rPr>
        <w:t xml:space="preserve"> </w:t>
      </w:r>
      <w:r w:rsidR="002903C6" w:rsidRPr="00E63EB0">
        <w:rPr>
          <w:b/>
        </w:rPr>
        <w:t>składania wniosków o dofinansowanie</w:t>
      </w:r>
    </w:p>
    <w:p w14:paraId="093384DC" w14:textId="12C13EF8" w:rsidR="008024F8" w:rsidRPr="00C67D01" w:rsidRDefault="00824678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Wniosek o dofinansowanie należy złożyć wyłącznie</w:t>
      </w:r>
      <w:r w:rsidR="002903C6" w:rsidRPr="00E63EB0">
        <w:t xml:space="preserve"> w wersji elektronicznej</w:t>
      </w:r>
      <w:r w:rsidRPr="00E63EB0">
        <w:t xml:space="preserve"> za pośrednictwem Generatora Wniosków </w:t>
      </w:r>
      <w:r w:rsidR="002903C6" w:rsidRPr="00E63EB0">
        <w:t>udostępnionego</w:t>
      </w:r>
      <w:r w:rsidRPr="00E63EB0">
        <w:t xml:space="preserve"> na stronie </w:t>
      </w:r>
      <w:r w:rsidR="008024F8" w:rsidRPr="00E63EB0">
        <w:t>internetowej PARP</w:t>
      </w:r>
      <w:r w:rsidR="00457598" w:rsidRPr="00106F8F">
        <w:rPr>
          <w:rStyle w:val="Hipercze"/>
          <w:color w:val="auto"/>
          <w:u w:val="none"/>
        </w:rPr>
        <w:t xml:space="preserve">, </w:t>
      </w:r>
      <w:r w:rsidR="002903C6" w:rsidRPr="004F69E7">
        <w:t>z</w:t>
      </w:r>
      <w:r w:rsidR="002903C6" w:rsidRPr="00E63EB0">
        <w:t xml:space="preserve"> zastrzeżeniem </w:t>
      </w:r>
      <w:r w:rsidR="002903C6" w:rsidRPr="00BC6AE5">
        <w:t>ust</w:t>
      </w:r>
      <w:r w:rsidR="000007DE">
        <w:t xml:space="preserve">. </w:t>
      </w:r>
      <w:r w:rsidR="008B4338">
        <w:t>16</w:t>
      </w:r>
      <w:r w:rsidR="000007DE" w:rsidRPr="000007DE">
        <w:t>-1</w:t>
      </w:r>
      <w:r w:rsidR="008B4338">
        <w:t>7</w:t>
      </w:r>
      <w:r w:rsidR="000007DE">
        <w:t>.</w:t>
      </w:r>
      <w:r w:rsidR="006A669C" w:rsidRPr="00E63EB0">
        <w:t xml:space="preserve"> Wniosek o dofinansowanie należy sporządzić </w:t>
      </w:r>
      <w:r w:rsidR="0028352F">
        <w:t>zgodnie z</w:t>
      </w:r>
      <w:r w:rsidR="0028352F" w:rsidRPr="00E63EB0">
        <w:t xml:space="preserve"> </w:t>
      </w:r>
      <w:r w:rsidR="006A669C" w:rsidRPr="00E63EB0">
        <w:rPr>
          <w:i/>
        </w:rPr>
        <w:t>Instrukcj</w:t>
      </w:r>
      <w:r w:rsidR="0028352F">
        <w:rPr>
          <w:i/>
        </w:rPr>
        <w:t>ą</w:t>
      </w:r>
      <w:r w:rsidR="006A669C" w:rsidRPr="00E63EB0">
        <w:rPr>
          <w:i/>
        </w:rPr>
        <w:t xml:space="preserve"> wypełniania wniosku o dofinansowanie</w:t>
      </w:r>
      <w:r w:rsidR="009E20AE">
        <w:rPr>
          <w:i/>
        </w:rPr>
        <w:t xml:space="preserve"> projektu</w:t>
      </w:r>
      <w:r w:rsidR="006A669C" w:rsidRPr="00E63EB0">
        <w:t xml:space="preserve"> </w:t>
      </w:r>
      <w:r w:rsidR="00006859">
        <w:t xml:space="preserve">stanowiącą </w:t>
      </w:r>
      <w:r w:rsidR="006A669C" w:rsidRPr="00E63EB0">
        <w:t xml:space="preserve">załącznik nr </w:t>
      </w:r>
      <w:r w:rsidR="000D4100">
        <w:t>3 do regulamin</w:t>
      </w:r>
      <w:r w:rsidR="0028352F">
        <w:t>u</w:t>
      </w:r>
      <w:r w:rsidR="000D4100">
        <w:t xml:space="preserve">. </w:t>
      </w:r>
      <w:r w:rsidR="002903C6" w:rsidRPr="00E63EB0">
        <w:t>Wszelkie inne formy elektronicznej lub papierowej wizualizacji treści wniosku nie stanowią wniosku o dofinansowanie i nie będą podlegać ocenie</w:t>
      </w:r>
      <w:r w:rsidR="002903C6" w:rsidRPr="00B82F58">
        <w:t>.</w:t>
      </w:r>
      <w:r w:rsidR="000007DE" w:rsidRPr="00B82F58">
        <w:t xml:space="preserve"> Wnioskodawca może złożyć w konkursie tylko jeden wniosek</w:t>
      </w:r>
      <w:r w:rsidR="002E2014">
        <w:t xml:space="preserve"> o dofinansowanie</w:t>
      </w:r>
      <w:r w:rsidR="000007DE" w:rsidRPr="00C67D01">
        <w:t>. Złożenie większej liczby wniosków</w:t>
      </w:r>
      <w:r w:rsidR="00E01DD8" w:rsidRPr="00C67D01">
        <w:t xml:space="preserve"> o dofinansowanie</w:t>
      </w:r>
      <w:r w:rsidR="000007DE" w:rsidRPr="00C67D01">
        <w:t xml:space="preserve"> będzie skutkowało odrzuceniem kolejnych złożonych przez tego wnioskodawcę wniosków</w:t>
      </w:r>
      <w:r w:rsidR="002E2014" w:rsidRPr="00C67D01">
        <w:t xml:space="preserve"> o dofinansowanie</w:t>
      </w:r>
      <w:r w:rsidR="000007DE" w:rsidRPr="00C67D01">
        <w:t>, z wyjątkiem pierwszego.</w:t>
      </w:r>
    </w:p>
    <w:p w14:paraId="187C94FC" w14:textId="711C6C9A" w:rsidR="002903C6" w:rsidRPr="00E63EB0" w:rsidRDefault="002903C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 xml:space="preserve">Warunkiem uznania, że wniosek o dofinansowanie został złożony do PARP jest formalne potwierdzenie przez wnioskodawcę złożenia wniosku w Generatorze Wniosków. Formalne potwierdzenie złożenia wniosku następuje poprzez </w:t>
      </w:r>
      <w:r w:rsidR="006434C6">
        <w:t xml:space="preserve">złożenie </w:t>
      </w:r>
      <w:r w:rsidRPr="00E63EB0">
        <w:t>do PARP oświadczenia, o którym mowa w ust</w:t>
      </w:r>
      <w:r w:rsidR="00DC5324">
        <w:t>.</w:t>
      </w:r>
      <w:r w:rsidR="00FB5DA0" w:rsidRPr="00E63EB0">
        <w:t xml:space="preserve"> </w:t>
      </w:r>
      <w:r w:rsidR="00DC5324" w:rsidRPr="00B82F58">
        <w:t>7.</w:t>
      </w:r>
    </w:p>
    <w:p w14:paraId="7E6C4FB3" w14:textId="0AD02227" w:rsidR="00A90D76" w:rsidRPr="00E63EB0" w:rsidRDefault="00A90D7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E63EB0">
        <w:t xml:space="preserve">Wniosek o dofinansowanie </w:t>
      </w:r>
      <w:r w:rsidR="00006859">
        <w:t>musi zostać</w:t>
      </w:r>
      <w:r w:rsidRPr="00E63EB0">
        <w:t xml:space="preserve"> sporządzon</w:t>
      </w:r>
      <w:r w:rsidR="00006859">
        <w:t>y</w:t>
      </w:r>
      <w:r w:rsidRPr="00E63EB0">
        <w:t xml:space="preserve"> w języku polskim, zgodnie z art. 5 ustawy z dnia 7 października 1999 r. o języku polskim (D</w:t>
      </w:r>
      <w:r w:rsidR="00D201EE" w:rsidRPr="00E63EB0">
        <w:t>z. U. z 2011 r. Nr 43, poz. 224</w:t>
      </w:r>
      <w:r w:rsidR="00E958E8">
        <w:t>,</w:t>
      </w:r>
      <w:r w:rsidR="00D201EE" w:rsidRPr="00E63EB0">
        <w:t xml:space="preserve"> z późn. zm</w:t>
      </w:r>
      <w:r w:rsidR="00D201EE" w:rsidRPr="006C6C1E">
        <w:t>.)</w:t>
      </w:r>
      <w:r w:rsidR="00A3072E" w:rsidRPr="006C6C1E">
        <w:t>,</w:t>
      </w:r>
      <w:r w:rsidR="00D201EE" w:rsidRPr="006C6C1E">
        <w:t xml:space="preserve"> </w:t>
      </w:r>
      <w:r w:rsidR="00A3072E" w:rsidRPr="006C6C1E">
        <w:t xml:space="preserve">z wyjątkiem użycia obcojęzycznych nazw własnych </w:t>
      </w:r>
      <w:r w:rsidR="00A134F6">
        <w:t>lub</w:t>
      </w:r>
      <w:r w:rsidR="00A3072E" w:rsidRPr="006C6C1E">
        <w:t xml:space="preserve"> pojedynczych wyrażeń w języku obcym</w:t>
      </w:r>
      <w:r w:rsidR="00A3072E">
        <w:t>.</w:t>
      </w:r>
      <w:r w:rsidR="00A3072E" w:rsidRPr="00A3072E">
        <w:t xml:space="preserve"> </w:t>
      </w:r>
      <w:r w:rsidR="00D201EE" w:rsidRPr="00E63EB0">
        <w:t xml:space="preserve">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1C3A8329" w14:textId="29EE973D" w:rsidR="002903C6" w:rsidRPr="00E63EB0" w:rsidRDefault="00507A6C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Zarejestrowanie i złożenie wniosku o dofinansowanie w </w:t>
      </w:r>
      <w:r w:rsidR="002903C6" w:rsidRPr="00E63EB0">
        <w:rPr>
          <w:bCs/>
        </w:rPr>
        <w:t>Generator</w:t>
      </w:r>
      <w:r>
        <w:rPr>
          <w:bCs/>
        </w:rPr>
        <w:t>ze</w:t>
      </w:r>
      <w:r w:rsidR="002903C6" w:rsidRPr="00E63EB0">
        <w:rPr>
          <w:bCs/>
        </w:rPr>
        <w:t xml:space="preserve"> Wniosków będzie możliwe</w:t>
      </w:r>
      <w:r>
        <w:rPr>
          <w:bCs/>
        </w:rPr>
        <w:t xml:space="preserve"> </w:t>
      </w:r>
      <w:r w:rsidR="002903C6" w:rsidRPr="00E63EB0">
        <w:rPr>
          <w:bCs/>
        </w:rPr>
        <w:t>w okresie naboru wniosków</w:t>
      </w:r>
      <w:r w:rsidR="008755D6">
        <w:rPr>
          <w:bCs/>
        </w:rPr>
        <w:t>,</w:t>
      </w:r>
      <w:r w:rsidR="002903C6" w:rsidRPr="00E63EB0">
        <w:rPr>
          <w:bCs/>
        </w:rPr>
        <w:t xml:space="preserve"> określonym w § 3 ust. 3.</w:t>
      </w:r>
    </w:p>
    <w:p w14:paraId="0BC67C90" w14:textId="77777777" w:rsidR="002903C6" w:rsidRPr="00E63EB0" w:rsidRDefault="002903C6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58A54A6C" w14:textId="42A6FF5D" w:rsidR="002903C6" w:rsidRDefault="002903C6" w:rsidP="00670CFA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Wnioski o dofinansowanie składane w ostatni dzień naboru </w:t>
      </w:r>
      <w:r w:rsidR="009050BF">
        <w:rPr>
          <w:rFonts w:eastAsia="Calibri"/>
          <w:bCs/>
        </w:rPr>
        <w:t>muszą</w:t>
      </w:r>
      <w:r w:rsidRPr="00E63EB0">
        <w:rPr>
          <w:rFonts w:eastAsia="Calibri"/>
          <w:bCs/>
        </w:rPr>
        <w:t xml:space="preserve"> zostać złożone w Generatorze Wniosków do godz.16:00:00. </w:t>
      </w:r>
      <w:r w:rsidR="00FF769F" w:rsidRPr="00FF769F">
        <w:rPr>
          <w:rFonts w:eastAsia="Calibri"/>
          <w:bCs/>
        </w:rPr>
        <w:t>Z upływem</w:t>
      </w:r>
      <w:r w:rsidR="00E43F4A">
        <w:rPr>
          <w:rFonts w:eastAsia="Calibri"/>
          <w:bCs/>
        </w:rPr>
        <w:t xml:space="preserve"> </w:t>
      </w:r>
      <w:r w:rsidR="00FF769F" w:rsidRPr="00FF769F">
        <w:rPr>
          <w:rFonts w:eastAsia="Calibri"/>
          <w:bCs/>
        </w:rPr>
        <w:t xml:space="preserve">tej godziny upływa termin </w:t>
      </w:r>
      <w:r w:rsidR="006434C6">
        <w:rPr>
          <w:rFonts w:eastAsia="Calibri"/>
          <w:bCs/>
        </w:rPr>
        <w:t>skład</w:t>
      </w:r>
      <w:r w:rsidR="00ED0E72">
        <w:rPr>
          <w:rFonts w:eastAsia="Calibri"/>
          <w:bCs/>
        </w:rPr>
        <w:t>a</w:t>
      </w:r>
      <w:r w:rsidR="006434C6">
        <w:rPr>
          <w:rFonts w:eastAsia="Calibri"/>
          <w:bCs/>
        </w:rPr>
        <w:t xml:space="preserve">nia </w:t>
      </w:r>
      <w:r w:rsidR="000D4100">
        <w:rPr>
          <w:rFonts w:eastAsia="Calibri"/>
          <w:bCs/>
        </w:rPr>
        <w:t xml:space="preserve">wniosków. </w:t>
      </w:r>
      <w:r w:rsidR="006434C6" w:rsidRPr="006434C6">
        <w:rPr>
          <w:rFonts w:eastAsia="Calibri"/>
          <w:bCs/>
        </w:rPr>
        <w:t>Czas złożenia wniosku o dofinansowanie odnotowywany jest przez serwer PARP</w:t>
      </w:r>
      <w:r w:rsidRPr="00E63EB0">
        <w:rPr>
          <w:rFonts w:eastAsia="Calibri"/>
          <w:bCs/>
        </w:rPr>
        <w:t>.</w:t>
      </w:r>
    </w:p>
    <w:p w14:paraId="26188534" w14:textId="4C61E22E" w:rsidR="002903C6" w:rsidRPr="00E63EB0" w:rsidRDefault="002903C6" w:rsidP="0050521A">
      <w:pPr>
        <w:numPr>
          <w:ilvl w:val="0"/>
          <w:numId w:val="3"/>
        </w:numPr>
        <w:spacing w:after="120" w:line="276" w:lineRule="auto"/>
        <w:jc w:val="both"/>
      </w:pPr>
      <w:r w:rsidRPr="00F74999">
        <w:rPr>
          <w:rFonts w:eastAsia="Calibri"/>
          <w:bCs/>
        </w:rPr>
        <w:t xml:space="preserve">Formalne potwierdzenie złożenia wniosku o dofinansowanie musi nastąpić w ciągu </w:t>
      </w:r>
      <w:r w:rsidRPr="00F74999">
        <w:rPr>
          <w:rFonts w:eastAsia="Calibri"/>
          <w:bCs/>
        </w:rPr>
        <w:br/>
      </w:r>
      <w:r w:rsidR="00EC0148" w:rsidRPr="00F74999">
        <w:rPr>
          <w:rFonts w:eastAsia="Calibri"/>
          <w:b/>
          <w:bCs/>
        </w:rPr>
        <w:t xml:space="preserve">2 </w:t>
      </w:r>
      <w:r w:rsidRPr="00F74999">
        <w:rPr>
          <w:rFonts w:eastAsia="Calibri"/>
          <w:b/>
          <w:bCs/>
        </w:rPr>
        <w:t>dni robocz</w:t>
      </w:r>
      <w:r w:rsidR="00EC0148" w:rsidRPr="00F74999">
        <w:rPr>
          <w:rFonts w:eastAsia="Calibri"/>
          <w:b/>
          <w:bCs/>
        </w:rPr>
        <w:t>ych</w:t>
      </w:r>
      <w:r w:rsidRPr="00F74999">
        <w:rPr>
          <w:rFonts w:eastAsia="Calibri"/>
          <w:bCs/>
        </w:rPr>
        <w:t xml:space="preserve"> od dnia złożenia wniosku o dofinansowanie w Generatorze Wniosków. </w:t>
      </w:r>
      <w:r w:rsidR="00886907">
        <w:rPr>
          <w:rFonts w:eastAsia="Calibri"/>
          <w:bCs/>
        </w:rPr>
        <w:t>W celu formalnego potwierdzenia złożenia wniosku o dofinansowanie, wnioskodawca je</w:t>
      </w:r>
      <w:r w:rsidR="00E6089A">
        <w:rPr>
          <w:rFonts w:eastAsia="Calibri"/>
          <w:bCs/>
        </w:rPr>
        <w:t>st zobowiązany do załączenia w Generatorze W</w:t>
      </w:r>
      <w:r w:rsidR="00886907">
        <w:rPr>
          <w:rFonts w:eastAsia="Calibri"/>
          <w:bCs/>
        </w:rPr>
        <w:t>niosków skanu oświadczenia, zgodnego z treścią załącznika nr 4 do regulaminu, podpisanego przez osobę lub osoby upoważnione do reprezentowania wnioskodawcy (wraz ze skanem pełnomocnictwa lub innego dokumentu poświadczającego umocowanie osoby albo osób składających podpisy do reprezentowania wnioskodawcy – jeśli dotyczy)</w:t>
      </w:r>
      <w:r w:rsidR="008B4338">
        <w:rPr>
          <w:rFonts w:eastAsia="Calibri"/>
          <w:bCs/>
        </w:rPr>
        <w:t>.</w:t>
      </w:r>
      <w:r w:rsidR="00886907">
        <w:rPr>
          <w:rFonts w:eastAsia="Calibri"/>
          <w:bCs/>
        </w:rPr>
        <w:t xml:space="preserve"> </w:t>
      </w:r>
    </w:p>
    <w:p w14:paraId="15BAD37E" w14:textId="6812CF39" w:rsidR="00457598" w:rsidRPr="00FB244F" w:rsidRDefault="00457598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Oświadczenie</w:t>
      </w:r>
      <w:r w:rsidR="00E6089A">
        <w:rPr>
          <w:rFonts w:eastAsia="Calibri"/>
          <w:bCs/>
        </w:rPr>
        <w:t xml:space="preserve"> o złożeniu wniosku </w:t>
      </w:r>
      <w:r w:rsidR="006E16F5">
        <w:rPr>
          <w:rFonts w:eastAsia="Calibri"/>
          <w:bCs/>
        </w:rPr>
        <w:t xml:space="preserve">o dofinansowanie </w:t>
      </w:r>
      <w:r w:rsidR="00E6089A">
        <w:rPr>
          <w:rFonts w:eastAsia="Calibri"/>
          <w:bCs/>
        </w:rPr>
        <w:t>w Generatorze Wniosków</w:t>
      </w:r>
      <w:r w:rsidR="006434C6">
        <w:rPr>
          <w:rFonts w:eastAsia="Calibri"/>
          <w:bCs/>
        </w:rPr>
        <w:t xml:space="preserve">, </w:t>
      </w:r>
      <w:r w:rsidR="00E6089A">
        <w:rPr>
          <w:rFonts w:eastAsia="Calibri"/>
          <w:bCs/>
        </w:rPr>
        <w:t xml:space="preserve">które wnioskodawca jest zobowiązany podpisać i złożyć zgodnie z trybem określonym w ust. 7 </w:t>
      </w:r>
      <w:r w:rsidRPr="00B82F58">
        <w:rPr>
          <w:rFonts w:eastAsia="Calibri"/>
          <w:bCs/>
        </w:rPr>
        <w:t>będzie</w:t>
      </w:r>
      <w:r w:rsidRPr="00FB244F">
        <w:rPr>
          <w:rFonts w:eastAsia="Calibri"/>
          <w:bCs/>
        </w:rPr>
        <w:t xml:space="preserve"> dostępne w Generatorze Wniosków </w:t>
      </w:r>
      <w:r>
        <w:rPr>
          <w:rFonts w:eastAsia="Calibri"/>
          <w:bCs/>
        </w:rPr>
        <w:t>po naciśnięciu przycisku „Złóż wniosek”</w:t>
      </w:r>
      <w:r w:rsidR="006E16F5">
        <w:rPr>
          <w:rFonts w:eastAsia="Calibri"/>
          <w:bCs/>
        </w:rPr>
        <w:t xml:space="preserve"> w Generatorze Wniosków</w:t>
      </w:r>
      <w:r>
        <w:rPr>
          <w:rFonts w:eastAsia="Calibri"/>
          <w:bCs/>
        </w:rPr>
        <w:t>.</w:t>
      </w:r>
    </w:p>
    <w:p w14:paraId="660FE43F" w14:textId="116414FE" w:rsidR="00E6089A" w:rsidRPr="0050039A" w:rsidRDefault="00E6089A" w:rsidP="00E6089A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  <w:u w:val="single"/>
        </w:rPr>
      </w:pPr>
      <w:r w:rsidRPr="0050039A">
        <w:rPr>
          <w:rFonts w:eastAsia="Calibri"/>
          <w:bCs/>
        </w:rPr>
        <w:lastRenderedPageBreak/>
        <w:t xml:space="preserve">Po załączeniu skanu oświadczenia o złożeniu wniosku w Generatorze Wniosków, wnioskodawca </w:t>
      </w:r>
      <w:r w:rsidRPr="00AC2A5B">
        <w:rPr>
          <w:rFonts w:eastAsia="Calibri"/>
          <w:bCs/>
        </w:rPr>
        <w:t>dostarcza</w:t>
      </w:r>
      <w:r w:rsidRPr="0050039A">
        <w:rPr>
          <w:rFonts w:eastAsia="Calibri"/>
          <w:bCs/>
        </w:rPr>
        <w:t xml:space="preserve"> do PARP oryginał oświadczenia (wraz z oryginałem pełnomocnictwa lub innego dokumentu poświadczającego umocowanie osoby</w:t>
      </w:r>
      <w:r>
        <w:rPr>
          <w:rFonts w:eastAsia="Calibri"/>
          <w:bCs/>
        </w:rPr>
        <w:t xml:space="preserve"> albo </w:t>
      </w:r>
      <w:r w:rsidRPr="0050039A">
        <w:rPr>
          <w:rFonts w:eastAsia="Calibri"/>
          <w:bCs/>
        </w:rPr>
        <w:t>osób składających podpisy</w:t>
      </w:r>
      <w:r w:rsidR="00AE3A79">
        <w:rPr>
          <w:rFonts w:eastAsia="Calibri"/>
          <w:bCs/>
        </w:rPr>
        <w:t xml:space="preserve"> </w:t>
      </w:r>
      <w:r w:rsidRPr="0050039A">
        <w:rPr>
          <w:rFonts w:eastAsia="Calibri"/>
          <w:bCs/>
        </w:rPr>
        <w:t>do reprezentowania wnioskodawcy – jeśli dotyczy):</w:t>
      </w:r>
      <w:r w:rsidR="00C353A0">
        <w:rPr>
          <w:rFonts w:eastAsia="Calibri"/>
          <w:bCs/>
        </w:rPr>
        <w:t xml:space="preserve"> </w:t>
      </w:r>
    </w:p>
    <w:p w14:paraId="0AB4295E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na adres:</w:t>
      </w:r>
    </w:p>
    <w:p w14:paraId="3CA3C4E1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Polska Agencja Rozwoju Przedsiębiorczości</w:t>
      </w:r>
    </w:p>
    <w:p w14:paraId="2355A207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ul. Pańska 81/83</w:t>
      </w:r>
    </w:p>
    <w:p w14:paraId="2735B119" w14:textId="77777777" w:rsidR="00E6089A" w:rsidRPr="0050039A" w:rsidRDefault="00E6089A" w:rsidP="00434884">
      <w:pPr>
        <w:spacing w:after="60"/>
        <w:ind w:left="720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00-834 Warszawa</w:t>
      </w:r>
    </w:p>
    <w:p w14:paraId="51D7DBA8" w14:textId="70FC1F0E" w:rsidR="00E6089A" w:rsidRPr="0050039A" w:rsidRDefault="008B4338" w:rsidP="00E6089A">
      <w:pPr>
        <w:spacing w:after="120" w:line="276" w:lineRule="auto"/>
        <w:ind w:left="7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 dopiskiem „dotyczy </w:t>
      </w:r>
      <w:r w:rsidR="00E6089A" w:rsidRPr="0050039A">
        <w:rPr>
          <w:rFonts w:eastAsia="Calibri"/>
          <w:bCs/>
        </w:rPr>
        <w:t xml:space="preserve">działania </w:t>
      </w:r>
      <w:r>
        <w:rPr>
          <w:rFonts w:eastAsia="Calibri"/>
          <w:bCs/>
        </w:rPr>
        <w:t>1</w:t>
      </w:r>
      <w:r w:rsidR="00E6089A" w:rsidRPr="0050039A">
        <w:rPr>
          <w:rFonts w:eastAsia="Calibri"/>
          <w:bCs/>
        </w:rPr>
        <w:t>.</w:t>
      </w:r>
      <w:r>
        <w:rPr>
          <w:rFonts w:eastAsia="Calibri"/>
          <w:bCs/>
        </w:rPr>
        <w:t>2</w:t>
      </w:r>
      <w:r w:rsidR="00E6089A" w:rsidRPr="0050039A">
        <w:rPr>
          <w:rFonts w:eastAsia="Calibri"/>
          <w:bCs/>
        </w:rPr>
        <w:t xml:space="preserve"> PO </w:t>
      </w:r>
      <w:r>
        <w:rPr>
          <w:rFonts w:eastAsia="Calibri"/>
          <w:bCs/>
        </w:rPr>
        <w:t>PW</w:t>
      </w:r>
      <w:r w:rsidR="00E6089A" w:rsidRPr="0050039A">
        <w:rPr>
          <w:rFonts w:eastAsia="Calibri"/>
          <w:bCs/>
        </w:rPr>
        <w:t xml:space="preserve"> </w:t>
      </w:r>
      <w:r w:rsidR="00E6089A" w:rsidRPr="0050039A">
        <w:rPr>
          <w:rFonts w:eastAsia="Calibri"/>
          <w:b/>
          <w:bCs/>
        </w:rPr>
        <w:t>albo</w:t>
      </w:r>
    </w:p>
    <w:p w14:paraId="6112921F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 xml:space="preserve">za pośrednictwem platformy usług administracji publicznej </w:t>
      </w:r>
      <w:proofErr w:type="spellStart"/>
      <w:r w:rsidRPr="0050039A">
        <w:rPr>
          <w:rFonts w:eastAsia="Calibri"/>
          <w:bCs/>
        </w:rPr>
        <w:t>ePUAP</w:t>
      </w:r>
      <w:proofErr w:type="spellEnd"/>
      <w:r w:rsidRPr="0050039A">
        <w:rPr>
          <w:rFonts w:eastAsia="Calibri"/>
          <w:bCs/>
        </w:rPr>
        <w:t xml:space="preserve"> z wykorzystaniem bezpiecznego podpisu elektronicznego weryfikowanego przy pomocy ważnego kwalifikowanego certyfikatu albo podpisu potwierdzonego profilem zaufanym </w:t>
      </w:r>
      <w:proofErr w:type="spellStart"/>
      <w:r w:rsidRPr="0050039A">
        <w:rPr>
          <w:rFonts w:eastAsia="Calibri"/>
          <w:bCs/>
        </w:rPr>
        <w:t>ePUAP</w:t>
      </w:r>
      <w:proofErr w:type="spellEnd"/>
      <w:r w:rsidRPr="0050039A">
        <w:rPr>
          <w:rFonts w:eastAsia="Calibri"/>
          <w:bCs/>
        </w:rPr>
        <w:t>.</w:t>
      </w:r>
    </w:p>
    <w:p w14:paraId="6E26E21A" w14:textId="207CA427" w:rsidR="00E6089A" w:rsidRDefault="00E6089A" w:rsidP="00434884">
      <w:pPr>
        <w:spacing w:after="120" w:line="276" w:lineRule="auto"/>
        <w:ind w:left="360"/>
        <w:jc w:val="both"/>
        <w:rPr>
          <w:rFonts w:eastAsia="Calibri"/>
          <w:bCs/>
        </w:rPr>
      </w:pPr>
      <w:r w:rsidRPr="00CD0AA3">
        <w:rPr>
          <w:rFonts w:eastAsia="Calibri"/>
          <w:bCs/>
        </w:rPr>
        <w:t>Weryfikacja przez PARP oryginału oświadczenia o złożeniu wniosku w Generatorze Wniosk</w:t>
      </w:r>
      <w:r>
        <w:rPr>
          <w:rFonts w:eastAsia="Calibri"/>
          <w:bCs/>
        </w:rPr>
        <w:t>ów</w:t>
      </w:r>
      <w:r w:rsidRPr="00CD0AA3">
        <w:rPr>
          <w:rFonts w:eastAsia="Calibri"/>
          <w:bCs/>
        </w:rPr>
        <w:t xml:space="preserve"> dostarczonego przez wnioskodawcę będzie miała miejsce przed zawarciem umowy o dofinansowanie projektu.</w:t>
      </w:r>
    </w:p>
    <w:p w14:paraId="3B5033B5" w14:textId="4712B0AF" w:rsidR="002903C6" w:rsidRPr="00E63EB0" w:rsidRDefault="00E6089A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CD0AA3">
        <w:rPr>
          <w:bCs/>
        </w:rPr>
        <w:t>Poprzez podpisanie i złożenie oświadczenia, o którym mowa w ust. 7, wnioskodawca potwierdza zgodność oświadczeń</w:t>
      </w:r>
      <w:r w:rsidR="004D563C">
        <w:rPr>
          <w:bCs/>
        </w:rPr>
        <w:t>,</w:t>
      </w:r>
      <w:r w:rsidRPr="00CD0AA3">
        <w:rPr>
          <w:bCs/>
        </w:rPr>
        <w:t xml:space="preserve"> danych zawartych we wniosku o dofinansowanie i jego załącznikach ze stanem faktycznym i prawnym. Oświadczenia oraz dane zawarte we wniosku o dofinansowanie są składane pod rygorem odpowiedzialności karnej </w:t>
      </w:r>
      <w:r w:rsidRPr="00CD0AA3">
        <w:rPr>
          <w:bCs/>
        </w:rPr>
        <w:br/>
        <w:t>za składanie fałszywych zeznań</w:t>
      </w:r>
      <w:r>
        <w:rPr>
          <w:bCs/>
        </w:rPr>
        <w:t>, zgodnie z art. 37 ust. 4 ustawy wdrożeniowej</w:t>
      </w:r>
      <w:r w:rsidRPr="00CD0AA3">
        <w:rPr>
          <w:bCs/>
        </w:rPr>
        <w:t xml:space="preserve">. </w:t>
      </w:r>
    </w:p>
    <w:p w14:paraId="00FAE0EA" w14:textId="319F89F2" w:rsidR="00E6089A" w:rsidRPr="00EC2708" w:rsidRDefault="00E6089A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CD0AA3">
        <w:t xml:space="preserve">Jeżeli </w:t>
      </w:r>
      <w:r w:rsidRPr="00CD0AA3">
        <w:rPr>
          <w:b/>
        </w:rPr>
        <w:t>w terminie 2 dni roboczych</w:t>
      </w:r>
      <w:r w:rsidRPr="00CD0AA3">
        <w:t xml:space="preserve"> </w:t>
      </w:r>
      <w:r w:rsidRPr="00CD0AA3">
        <w:rPr>
          <w:bCs/>
        </w:rPr>
        <w:t>od</w:t>
      </w:r>
      <w:r w:rsidRPr="00CD0AA3">
        <w:t xml:space="preserve"> dnia złożenia wniosku o dofinansowanie </w:t>
      </w:r>
      <w:r w:rsidRPr="00CD0AA3">
        <w:br/>
        <w:t>w Generatorze Wniosków wnioskodawca nie dokona formalnego potwierdzenia złożenia wniosku o dofinansowanie,</w:t>
      </w:r>
      <w:r>
        <w:t xml:space="preserve"> </w:t>
      </w:r>
      <w:r w:rsidR="008C6036">
        <w:t xml:space="preserve">poprzez załączenie w </w:t>
      </w:r>
      <w:r w:rsidR="00DD10EB">
        <w:t>G</w:t>
      </w:r>
      <w:r w:rsidR="008C6036">
        <w:t xml:space="preserve">eneratorze </w:t>
      </w:r>
      <w:r w:rsidR="00DD10EB">
        <w:t>W</w:t>
      </w:r>
      <w:r w:rsidR="008C6036">
        <w:t>niosków skanu oświadczenia,</w:t>
      </w:r>
      <w:r w:rsidR="008C6036" w:rsidRPr="00771B4B">
        <w:rPr>
          <w:b/>
        </w:rPr>
        <w:t xml:space="preserve"> </w:t>
      </w:r>
      <w:r w:rsidR="00551673" w:rsidRPr="00B03CCE">
        <w:t>ani w terminie tym nie nastąpi wpływ do PARP</w:t>
      </w:r>
      <w:r w:rsidR="00551673">
        <w:t xml:space="preserve"> (</w:t>
      </w:r>
      <w:r w:rsidR="00FA197A">
        <w:t xml:space="preserve">na adres wskazany w ust. 9 pkt 1 bądź za pośrednictwem platformy </w:t>
      </w:r>
      <w:proofErr w:type="spellStart"/>
      <w:r w:rsidR="00FA197A">
        <w:t>ePUAP</w:t>
      </w:r>
      <w:proofErr w:type="spellEnd"/>
      <w:r w:rsidR="00FA197A">
        <w:t>, zgodnie z ust. 9 pkt 2</w:t>
      </w:r>
      <w:r w:rsidR="00551673">
        <w:t>)</w:t>
      </w:r>
      <w:r w:rsidR="00551673" w:rsidRPr="00B03CCE">
        <w:t xml:space="preserve"> </w:t>
      </w:r>
      <w:r w:rsidR="00551673">
        <w:t>dokumentów,</w:t>
      </w:r>
      <w:r w:rsidR="00FA197A">
        <w:t xml:space="preserve"> o których mowa w ust 9,</w:t>
      </w:r>
      <w:r w:rsidR="00551673" w:rsidRPr="00771B4B">
        <w:rPr>
          <w:b/>
        </w:rPr>
        <w:t xml:space="preserve"> </w:t>
      </w:r>
      <w:r w:rsidRPr="00771B4B">
        <w:rPr>
          <w:b/>
        </w:rPr>
        <w:t xml:space="preserve">wniosek </w:t>
      </w:r>
      <w:r w:rsidRPr="00CD0AA3">
        <w:rPr>
          <w:b/>
        </w:rPr>
        <w:t>o dofinansowanie zostanie uznany za niezłożony i nie będzie podlegał ocenie</w:t>
      </w:r>
      <w:r w:rsidRPr="00CD0AA3">
        <w:t>.</w:t>
      </w:r>
    </w:p>
    <w:p w14:paraId="13D5B17E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Informacja o dokonaniu formalnego potwierdzenia złożenia wniosku o dofinansowanie, </w:t>
      </w:r>
      <w:r w:rsidRPr="00CD0AA3">
        <w:br/>
        <w:t>będzie dostępna dla wnioskodawcy za pośrednictwem Generatora Wniosków.</w:t>
      </w:r>
    </w:p>
    <w:p w14:paraId="0806F582" w14:textId="687C2CA5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>Wnioskodawca</w:t>
      </w:r>
      <w:r>
        <w:t xml:space="preserve"> </w:t>
      </w:r>
      <w:r w:rsidRPr="00CD0AA3">
        <w:t>dołąc</w:t>
      </w:r>
      <w:r>
        <w:t>za</w:t>
      </w:r>
      <w:r w:rsidRPr="00CD0AA3">
        <w:t xml:space="preserve"> w Generatorze Wniosków wersje elektroniczne załączników </w:t>
      </w:r>
      <w:r>
        <w:t xml:space="preserve">(dopuszczalne </w:t>
      </w:r>
      <w:r w:rsidRPr="00CD0AA3">
        <w:t>format</w:t>
      </w:r>
      <w:r>
        <w:t>y</w:t>
      </w:r>
      <w:r w:rsidRPr="00CD0AA3">
        <w:t>: jpg, pdf</w:t>
      </w:r>
      <w:r w:rsidR="00EC2708">
        <w:t xml:space="preserve">, </w:t>
      </w:r>
      <w:r w:rsidR="0043044D">
        <w:t xml:space="preserve">xls, </w:t>
      </w:r>
      <w:proofErr w:type="spellStart"/>
      <w:r w:rsidR="0043044D">
        <w:t>xlsx</w:t>
      </w:r>
      <w:proofErr w:type="spellEnd"/>
      <w:r w:rsidR="00553C87">
        <w:t xml:space="preserve">, </w:t>
      </w:r>
      <w:proofErr w:type="spellStart"/>
      <w:r w:rsidR="00553C87">
        <w:t>doc</w:t>
      </w:r>
      <w:proofErr w:type="spellEnd"/>
      <w:r w:rsidR="00553C87">
        <w:t xml:space="preserve">, </w:t>
      </w:r>
      <w:proofErr w:type="spellStart"/>
      <w:r w:rsidR="00553C87">
        <w:t>docx</w:t>
      </w:r>
      <w:proofErr w:type="spellEnd"/>
      <w:r>
        <w:t>)</w:t>
      </w:r>
      <w:r w:rsidRPr="00CD0AA3">
        <w:t>. Wielkość pojedynczego załącznika nie powinna przekraczać 4 MB.</w:t>
      </w:r>
    </w:p>
    <w:p w14:paraId="0E0541B0" w14:textId="66F8E1C3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W przypadku zidentyfikowanych przez wnioskodawcę problemów z dołączaniem załączników w Generatorze Wniosków, wnioskodawca powinien dokonać zgłoszenia problemów za pomocą dedykowanego formularza, o którym </w:t>
      </w:r>
      <w:r w:rsidRPr="00701F67">
        <w:t xml:space="preserve">mowa </w:t>
      </w:r>
      <w:r w:rsidRPr="009747F5">
        <w:t>w ust</w:t>
      </w:r>
      <w:r w:rsidRPr="00EC2708">
        <w:t>. 16,</w:t>
      </w:r>
      <w:r w:rsidRPr="00701F67">
        <w:t xml:space="preserve"> dostępnego</w:t>
      </w:r>
      <w:r w:rsidRPr="00CD0AA3">
        <w:t xml:space="preserve"> w Generatorze Wniosków. PARP uwzględniając zgłoszenie może wskazać</w:t>
      </w:r>
      <w:r w:rsidR="004D563C">
        <w:t>,</w:t>
      </w:r>
      <w:r w:rsidRPr="00CD0AA3">
        <w:t xml:space="preserve"> jako uprawnioną formę złożenia załączników</w:t>
      </w:r>
      <w:r w:rsidR="004D563C">
        <w:t>,</w:t>
      </w:r>
      <w:r w:rsidRPr="00CD0AA3">
        <w:t xml:space="preserve"> formę papierową lub formę elektroniczną na nośniku danych (np. CD, DVD). Informacja w tym zakresie jest kierowana do wnioskodawcy na adres poczty elektronicznej wskazany przez wnioskodawcę w zgłoszeniu.</w:t>
      </w:r>
    </w:p>
    <w:p w14:paraId="7AB5BF05" w14:textId="4CA98706" w:rsidR="00E6089A" w:rsidRPr="002361CB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2361CB">
        <w:rPr>
          <w:bCs/>
        </w:rPr>
        <w:lastRenderedPageBreak/>
        <w:t>Złożenie załączników w sposób, o którym mowa w ust. 1</w:t>
      </w:r>
      <w:r w:rsidRPr="009747F5">
        <w:rPr>
          <w:bCs/>
        </w:rPr>
        <w:t>4,</w:t>
      </w:r>
      <w:r w:rsidRPr="002361CB">
        <w:rPr>
          <w:bCs/>
        </w:rPr>
        <w:t xml:space="preserve"> musi nastąpić</w:t>
      </w:r>
      <w:r w:rsidRPr="009747F5">
        <w:rPr>
          <w:bCs/>
        </w:rPr>
        <w:t xml:space="preserve"> </w:t>
      </w:r>
      <w:r w:rsidRPr="002361CB">
        <w:t xml:space="preserve">w </w:t>
      </w:r>
      <w:r>
        <w:t>terminie</w:t>
      </w:r>
      <w:r w:rsidRPr="002361CB">
        <w:t xml:space="preserve"> 2 dni roboczych od </w:t>
      </w:r>
      <w:r w:rsidRPr="009747F5">
        <w:t xml:space="preserve">dnia </w:t>
      </w:r>
      <w:r w:rsidRPr="002361CB">
        <w:t>złożenia wniosku o dofinansowanie w Generatorze Wniosków</w:t>
      </w:r>
      <w:r w:rsidRPr="009747F5">
        <w:t xml:space="preserve">. </w:t>
      </w:r>
      <w:r w:rsidR="00080EC9">
        <w:rPr>
          <w:color w:val="000000"/>
        </w:rPr>
        <w:t>Załączniki muszą być ważne na dzień składania wniosku o dofinansowanie.</w:t>
      </w:r>
    </w:p>
    <w:p w14:paraId="296E2AF6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 xml:space="preserve">W przypadku stwierdzenia błędów związanych z funkcjonowaniem Generatora Wniosków, wnioskodawca ma możliwość zgłaszania błędów wyłącznie za pomocą dedykowanego formularza dostępnego w </w:t>
      </w:r>
      <w:r w:rsidRPr="0081775C">
        <w:t>Generatorze Wniosków, pod rygorem pozostawienia zgłoszenia bez rozpatrzenia.</w:t>
      </w:r>
    </w:p>
    <w:p w14:paraId="0272FADC" w14:textId="77777777" w:rsidR="00E6089A" w:rsidRPr="00701F67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2361CB">
        <w:rPr>
          <w:bCs/>
        </w:rPr>
        <w:t xml:space="preserve">Inna, niż określona </w:t>
      </w:r>
      <w:r w:rsidRPr="00701F67">
        <w:rPr>
          <w:bCs/>
        </w:rPr>
        <w:t>w ust. 1</w:t>
      </w:r>
      <w:r w:rsidRPr="009747F5">
        <w:rPr>
          <w:bCs/>
        </w:rPr>
        <w:t>6</w:t>
      </w:r>
      <w:r w:rsidRPr="00701F67">
        <w:rPr>
          <w:bCs/>
        </w:rPr>
        <w:t xml:space="preserve"> forma zgłaszania błędów, jest dopuszczalna jedynie </w:t>
      </w:r>
      <w:r w:rsidRPr="00701F67">
        <w:rPr>
          <w:bCs/>
        </w:rPr>
        <w:br/>
        <w:t>w przypadku awarii formularza, o którym mowa w ust. 1</w:t>
      </w:r>
      <w:r w:rsidRPr="009747F5">
        <w:rPr>
          <w:bCs/>
        </w:rPr>
        <w:t>6</w:t>
      </w:r>
      <w:r w:rsidRPr="00701F67">
        <w:rPr>
          <w:bCs/>
        </w:rPr>
        <w:t>.</w:t>
      </w:r>
    </w:p>
    <w:p w14:paraId="100E7515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701F67">
        <w:rPr>
          <w:bCs/>
        </w:rPr>
        <w:t>W celu ustalenia sposobu zgłaszania błędów w przypadku awarii formularza, o którym mowa w ust. 1</w:t>
      </w:r>
      <w:r w:rsidRPr="009747F5">
        <w:rPr>
          <w:bCs/>
        </w:rPr>
        <w:t>6</w:t>
      </w:r>
      <w:r w:rsidRPr="00701F67">
        <w:rPr>
          <w:bCs/>
        </w:rPr>
        <w:t>, wnioskod</w:t>
      </w:r>
      <w:r w:rsidRPr="00F31484">
        <w:rPr>
          <w:bCs/>
        </w:rPr>
        <w:t xml:space="preserve">awca jest zobowiązany skontaktować się z PARP </w:t>
      </w:r>
      <w:r w:rsidRPr="009A7DB4">
        <w:rPr>
          <w:bCs/>
        </w:rPr>
        <w:t>za pośrednictwem formularza kontaktowego zamieszczonego na stronie internetowej PARP w zakładce Centrum Pomocy PARP.</w:t>
      </w:r>
    </w:p>
    <w:p w14:paraId="15AE7216" w14:textId="77777777" w:rsidR="00E6089A" w:rsidRPr="00BA30E4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701F67">
        <w:rPr>
          <w:bCs/>
        </w:rPr>
        <w:t>PARP kieruje całość korespondencji dotyczącej przyjętego zgłoszenia błędu, w tym wynik rozpatrzenia zgłoszenia błędu, na adres poczty elektronicznej wskazany przez wnioskodawcę w zgłoszeniu błędu. Wnioskodawca jest zobowiązany do wskazania adresu poczty elektronicznej zapewniającego skuteczną komunikację</w:t>
      </w:r>
      <w:r w:rsidRPr="00BA30E4">
        <w:rPr>
          <w:bCs/>
        </w:rPr>
        <w:t>.</w:t>
      </w:r>
    </w:p>
    <w:p w14:paraId="605B7D19" w14:textId="77777777" w:rsidR="00E6089A" w:rsidRPr="00CD0AA3" w:rsidRDefault="00E6089A" w:rsidP="00E6089A">
      <w:pPr>
        <w:pStyle w:val="Akapitzlist"/>
        <w:numPr>
          <w:ilvl w:val="0"/>
          <w:numId w:val="50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rPr>
          <w:bCs/>
        </w:rPr>
        <w:t xml:space="preserve">Pozytywne rozpatrzenie błędu zgłoszonego przez wnioskodawcę jest możliwe jedynie </w:t>
      </w:r>
      <w:r w:rsidRPr="00CD0AA3">
        <w:rPr>
          <w:bCs/>
        </w:rPr>
        <w:br/>
        <w:t>w przypadku, gdy problemy wnioskodawcy związane z pracą z narzędziem informatycznym są związane z wadliwym funkcjonowaniem Generatora Wniosków i leżą po stronie PARP, nie zaś po stronie wnioskodawcy.</w:t>
      </w:r>
    </w:p>
    <w:p w14:paraId="30DB1062" w14:textId="77777777" w:rsidR="00E6089A" w:rsidRDefault="00E6089A" w:rsidP="00E6089A">
      <w:pPr>
        <w:pStyle w:val="Akapitzlist"/>
        <w:numPr>
          <w:ilvl w:val="0"/>
          <w:numId w:val="50"/>
        </w:numPr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rPr>
          <w:bCs/>
        </w:rPr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5F105372" w14:textId="77777777" w:rsidR="00E6089A" w:rsidRPr="00CD0AA3" w:rsidRDefault="00E6089A" w:rsidP="00E6089A">
      <w:pPr>
        <w:pStyle w:val="Akapitzlist"/>
        <w:numPr>
          <w:ilvl w:val="0"/>
          <w:numId w:val="50"/>
        </w:numPr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t xml:space="preserve">Wycofanie wniosku o dofinansowanie z ubiegania się o dofinansowanie następuje na podstawie pisemnego oświadczenia wnioskodawcy o </w:t>
      </w:r>
      <w:r>
        <w:t xml:space="preserve">wycofaniu </w:t>
      </w:r>
      <w:r w:rsidRPr="00CD0AA3">
        <w:t>wniosku o dofinansowanie.</w:t>
      </w:r>
    </w:p>
    <w:p w14:paraId="105E2012" w14:textId="77777777" w:rsidR="00E6089A" w:rsidRPr="003572EE" w:rsidRDefault="00E6089A" w:rsidP="00E6089A">
      <w:pPr>
        <w:pStyle w:val="Akapitzlist"/>
        <w:numPr>
          <w:ilvl w:val="0"/>
          <w:numId w:val="50"/>
        </w:numPr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rPr>
          <w:rFonts w:eastAsia="Calibri"/>
          <w:lang w:eastAsia="en-US"/>
        </w:rPr>
        <w:t xml:space="preserve">W przypadku pozostawienia wniosku o dofinansowanie bez rozpatrzenia z uwagi na okoliczności wskazane </w:t>
      </w:r>
      <w:r w:rsidRPr="005F4A8E">
        <w:rPr>
          <w:rFonts w:eastAsia="Calibri"/>
          <w:lang w:eastAsia="en-US"/>
        </w:rPr>
        <w:t xml:space="preserve">w </w:t>
      </w:r>
      <w:r w:rsidRPr="00A30BB3">
        <w:rPr>
          <w:rFonts w:eastAsia="Calibri"/>
          <w:lang w:eastAsia="en-US"/>
        </w:rPr>
        <w:t>§ 3 ust. 8</w:t>
      </w:r>
      <w:r w:rsidRPr="003901ED">
        <w:rPr>
          <w:rFonts w:eastAsia="Calibri"/>
          <w:lang w:eastAsia="en-US"/>
        </w:rPr>
        <w:t xml:space="preserve"> lub w § 7 ust. 7 lub </w:t>
      </w:r>
      <w:r w:rsidRPr="00A30BB3">
        <w:rPr>
          <w:rFonts w:eastAsia="Calibri"/>
          <w:lang w:eastAsia="en-US"/>
        </w:rPr>
        <w:t>§ 7 ust</w:t>
      </w:r>
      <w:r w:rsidRPr="001F4121">
        <w:rPr>
          <w:rFonts w:eastAsia="Calibri"/>
          <w:lang w:eastAsia="en-US"/>
        </w:rPr>
        <w:t>. 12</w:t>
      </w:r>
      <w:r w:rsidRPr="005F4A8E">
        <w:rPr>
          <w:rFonts w:eastAsia="Calibri"/>
          <w:lang w:eastAsia="en-US"/>
        </w:rPr>
        <w:t xml:space="preserve"> wnioskodawcy</w:t>
      </w:r>
      <w:r w:rsidRPr="00CD0AA3">
        <w:rPr>
          <w:rFonts w:eastAsia="Calibri"/>
          <w:lang w:eastAsia="en-US"/>
        </w:rPr>
        <w:t xml:space="preserve"> nie przysługuje protest w rozumieniu rozdziału 15 ustawy wdrożeniowej</w:t>
      </w:r>
      <w:r w:rsidRPr="00CD0AA3">
        <w:t>. Pozostawienie wniosku o dofinansowanie bez rozpatrzenia nie stanowi negatywnej oceny, o której mowa w art. 53 ust. 2 ustawy wdrożeniowej.</w:t>
      </w:r>
    </w:p>
    <w:p w14:paraId="4BBBA09C" w14:textId="77777777" w:rsidR="008B756C" w:rsidRPr="00D1170C" w:rsidRDefault="008B756C" w:rsidP="00E63EB0">
      <w:pPr>
        <w:spacing w:after="120" w:line="276" w:lineRule="auto"/>
        <w:jc w:val="center"/>
        <w:rPr>
          <w:b/>
        </w:rPr>
      </w:pPr>
      <w:r w:rsidRPr="00D1170C">
        <w:rPr>
          <w:b/>
        </w:rPr>
        <w:t>§</w:t>
      </w:r>
      <w:r w:rsidR="00B961BC" w:rsidRPr="00D1170C">
        <w:rPr>
          <w:b/>
        </w:rPr>
        <w:t xml:space="preserve"> </w:t>
      </w:r>
      <w:r w:rsidRPr="00D1170C">
        <w:rPr>
          <w:b/>
        </w:rPr>
        <w:t>7</w:t>
      </w:r>
    </w:p>
    <w:p w14:paraId="780D673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640623">
        <w:rPr>
          <w:b/>
        </w:rPr>
        <w:t>Sposób uzupełniania we wniosku o dofinansowanie braków formalnych lub poprawiania w nim oczywistych omyłek</w:t>
      </w:r>
    </w:p>
    <w:p w14:paraId="353ECF47" w14:textId="622EDA1F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 stwierdzenia we wniosku o dofinansowanie braków formalnych lub oczywistych omyłek, PARP wzywa wnioskodawcę do </w:t>
      </w:r>
      <w:r w:rsidR="00F26D34">
        <w:rPr>
          <w:rFonts w:eastAsia="Calibri"/>
          <w:lang w:eastAsia="en-US"/>
        </w:rPr>
        <w:t xml:space="preserve">ich </w:t>
      </w:r>
      <w:r w:rsidRPr="00E63EB0">
        <w:rPr>
          <w:rFonts w:eastAsia="Calibri"/>
          <w:lang w:eastAsia="en-US"/>
        </w:rPr>
        <w:t>uzupełnienia lub poprawienia</w:t>
      </w:r>
      <w:r w:rsidR="00F26D34">
        <w:rPr>
          <w:rFonts w:eastAsia="Calibri"/>
          <w:lang w:eastAsia="en-US"/>
        </w:rPr>
        <w:t xml:space="preserve">. </w:t>
      </w:r>
      <w:r w:rsidR="00080C64" w:rsidRPr="003F3758">
        <w:rPr>
          <w:rFonts w:eastAsia="Calibri"/>
          <w:lang w:eastAsia="en-US"/>
        </w:rPr>
        <w:t>Wezwanie kierowane jest przez PARP na adres poczty elektronicznej wnioskodawcy</w:t>
      </w:r>
      <w:r w:rsidR="00080C64">
        <w:rPr>
          <w:rFonts w:eastAsia="Calibri"/>
          <w:lang w:eastAsia="en-US"/>
        </w:rPr>
        <w:t xml:space="preserve">. </w:t>
      </w:r>
      <w:r w:rsidR="00F26D34">
        <w:rPr>
          <w:rFonts w:eastAsia="Calibri"/>
          <w:lang w:eastAsia="en-US"/>
        </w:rPr>
        <w:t xml:space="preserve">Wnioskodawca musi uzupełnić braki formalne lub poprawić oczywiste omyłki w terminie 7 dni </w:t>
      </w:r>
      <w:r w:rsidR="00337DD4">
        <w:rPr>
          <w:rFonts w:eastAsia="Calibri"/>
          <w:lang w:eastAsia="en-US"/>
        </w:rPr>
        <w:t xml:space="preserve">liczonych od następnego dnia po </w:t>
      </w:r>
      <w:r w:rsidR="00F26D34">
        <w:rPr>
          <w:rFonts w:eastAsia="Calibri"/>
          <w:lang w:eastAsia="en-US"/>
        </w:rPr>
        <w:t>dni</w:t>
      </w:r>
      <w:r w:rsidR="00337DD4">
        <w:rPr>
          <w:rFonts w:eastAsia="Calibri"/>
          <w:lang w:eastAsia="en-US"/>
        </w:rPr>
        <w:t>u</w:t>
      </w:r>
      <w:r w:rsidR="00F26D34">
        <w:rPr>
          <w:rFonts w:eastAsia="Calibri"/>
          <w:lang w:eastAsia="en-US"/>
        </w:rPr>
        <w:t xml:space="preserve"> wysłania przez PARP wezwania. PARP może wysłać wezwanie do wnioskodawcy na każdym etapie konkursu</w:t>
      </w:r>
      <w:r w:rsidR="000D7D0E">
        <w:rPr>
          <w:rFonts w:eastAsia="Calibri"/>
          <w:lang w:eastAsia="en-US"/>
        </w:rPr>
        <w:t>.</w:t>
      </w:r>
      <w:r w:rsidRPr="00E63EB0">
        <w:rPr>
          <w:rFonts w:eastAsia="Calibri"/>
          <w:color w:val="000000"/>
        </w:rPr>
        <w:t xml:space="preserve"> </w:t>
      </w:r>
    </w:p>
    <w:p w14:paraId="45A2A624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lastRenderedPageBreak/>
        <w:t>Dla rozstrzygnięcia, czy dokonano wskazanego w wezwaniu uzupełnienia lub poprawienia wniosku o dofinansowanie w terminie decydująca jest:</w:t>
      </w:r>
    </w:p>
    <w:p w14:paraId="0BCC9AA2" w14:textId="634FF411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>naciśnięci</w:t>
      </w:r>
      <w:r w:rsidR="00893516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przycisku „Uzupełnij wniosek”) </w:t>
      </w:r>
      <w:r w:rsidR="00636CD5">
        <w:rPr>
          <w:rFonts w:eastAsia="Calibri"/>
          <w:lang w:eastAsia="en-US"/>
        </w:rPr>
        <w:t>albo</w:t>
      </w:r>
    </w:p>
    <w:p w14:paraId="4354ED60" w14:textId="37BF329D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8755D6">
        <w:rPr>
          <w:b/>
          <w:bCs/>
        </w:rPr>
        <w:t xml:space="preserve"> </w:t>
      </w:r>
      <w:r w:rsidR="008755D6">
        <w:rPr>
          <w:bCs/>
        </w:rPr>
        <w:t>(Dz.</w:t>
      </w:r>
      <w:r w:rsidR="00786961">
        <w:rPr>
          <w:bCs/>
        </w:rPr>
        <w:t xml:space="preserve"> </w:t>
      </w:r>
      <w:r w:rsidR="008755D6">
        <w:rPr>
          <w:bCs/>
        </w:rPr>
        <w:t>U. z 2016 r. poz. 1113</w:t>
      </w:r>
      <w:r w:rsidR="008C26F1">
        <w:rPr>
          <w:bCs/>
        </w:rPr>
        <w:t>,</w:t>
      </w:r>
      <w:r w:rsidR="008755D6">
        <w:rPr>
          <w:bCs/>
        </w:rPr>
        <w:t xml:space="preserve"> z późn. zm.) </w:t>
      </w:r>
      <w:r w:rsidR="00AF1308" w:rsidRPr="00E63EB0">
        <w:rPr>
          <w:bCs/>
        </w:rPr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lub data widniejąca na pieczęci wpływu dokumentu dostarczonego do PARP </w:t>
      </w:r>
      <w:r w:rsidR="000D7D0E">
        <w:rPr>
          <w:rFonts w:eastAsia="Calibri"/>
          <w:lang w:eastAsia="en-US"/>
        </w:rPr>
        <w:t xml:space="preserve">(w przypadkach innych, niż nadanie dokumentu w placówce Poczty Polskiej) </w:t>
      </w:r>
      <w:r w:rsidRPr="00E63EB0">
        <w:rPr>
          <w:rFonts w:eastAsia="Calibri"/>
          <w:lang w:eastAsia="en-US"/>
        </w:rPr>
        <w:t>w przypadku, gdy w związku z wystąpieniem okoliczności, określonych w §</w:t>
      </w:r>
      <w:r w:rsidR="00AC6085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>6 us</w:t>
      </w:r>
      <w:r w:rsidR="004834C2">
        <w:rPr>
          <w:rFonts w:eastAsia="Calibri"/>
          <w:lang w:eastAsia="en-US"/>
        </w:rPr>
        <w:t>t</w:t>
      </w:r>
      <w:r w:rsidR="00D1170C">
        <w:rPr>
          <w:rFonts w:eastAsia="Calibri"/>
          <w:lang w:eastAsia="en-US"/>
        </w:rPr>
        <w:t xml:space="preserve">. </w:t>
      </w:r>
      <w:r w:rsidR="00EC2708">
        <w:rPr>
          <w:rFonts w:eastAsia="Calibri"/>
          <w:lang w:eastAsia="en-US"/>
        </w:rPr>
        <w:t xml:space="preserve">14 </w:t>
      </w:r>
      <w:r w:rsidRPr="00E63EB0">
        <w:rPr>
          <w:rFonts w:eastAsia="Calibri"/>
          <w:lang w:eastAsia="en-US"/>
        </w:rPr>
        <w:t xml:space="preserve">nie jest możliwe złożenie załączników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2C23626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481E94B" w14:textId="590217DA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o dofinansowanie wyłącznie w zakresie wskazanym w wezwaniu. Niedopuszczalnym jest dokonanie przez wnioskodawcę innych zmian we wniosku, niż wskazane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wezwaniu. </w:t>
      </w:r>
      <w:r w:rsidR="008E5C6B" w:rsidRPr="003F3758">
        <w:rPr>
          <w:rFonts w:eastAsia="Calibri"/>
          <w:lang w:eastAsia="en-US"/>
        </w:rPr>
        <w:t>Niedopuszczalne jest dokonanie przez wnioskodawcę zmian we wniosku przed wysłaniem wezwania przez PARP</w:t>
      </w:r>
      <w:r w:rsidR="008E5C6B">
        <w:rPr>
          <w:rFonts w:eastAsia="Calibri"/>
          <w:lang w:eastAsia="en-US"/>
        </w:rPr>
        <w:t>.</w:t>
      </w:r>
    </w:p>
    <w:p w14:paraId="57376F20" w14:textId="3D057F8F" w:rsidR="00A3406B" w:rsidRPr="000E387D" w:rsidRDefault="00A3406B" w:rsidP="003F2B3A">
      <w:pPr>
        <w:pStyle w:val="Akapitzlist"/>
        <w:numPr>
          <w:ilvl w:val="0"/>
          <w:numId w:val="52"/>
        </w:numPr>
        <w:spacing w:after="120"/>
        <w:ind w:left="425" w:hanging="425"/>
        <w:jc w:val="both"/>
        <w:rPr>
          <w:rFonts w:eastAsia="Calibri"/>
          <w:lang w:eastAsia="en-US"/>
        </w:rPr>
      </w:pPr>
      <w:r w:rsidRPr="001F1258">
        <w:t>Uzupełnienie wniosku o dofinansowanie lub poprawienie w nim oczywistej omyłki dotyczy:</w:t>
      </w:r>
    </w:p>
    <w:p w14:paraId="04AEF9D1" w14:textId="16FB7894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wymaganego załącznika do wniosku o dofinansowanie (w tym złożenia załącznika w innym formacie, niż określony w §</w:t>
      </w:r>
      <w:r>
        <w:rPr>
          <w:rFonts w:eastAsia="Calibri"/>
          <w:lang w:eastAsia="en-US"/>
        </w:rPr>
        <w:t>6</w:t>
      </w:r>
      <w:r w:rsidRPr="00DA3242">
        <w:rPr>
          <w:rFonts w:eastAsia="Calibri"/>
          <w:lang w:eastAsia="en-US"/>
        </w:rPr>
        <w:t xml:space="preserve"> ust</w:t>
      </w:r>
      <w:r>
        <w:rPr>
          <w:rFonts w:eastAsia="Calibri"/>
          <w:lang w:eastAsia="en-US"/>
        </w:rPr>
        <w:t>. 13</w:t>
      </w:r>
      <w:r w:rsidRPr="00DA3242">
        <w:rPr>
          <w:rFonts w:eastAsia="Calibri"/>
          <w:lang w:eastAsia="en-US"/>
        </w:rPr>
        <w:t>, złożenia załącznika w wersji uniemożliwiającej jego odczytanie);</w:t>
      </w:r>
    </w:p>
    <w:p w14:paraId="47B27C93" w14:textId="484D8142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2561EF57" w14:textId="77777777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sporządzenia załącznika na niewłaściwym wzorze;</w:t>
      </w:r>
    </w:p>
    <w:p w14:paraId="3927B193" w14:textId="77777777" w:rsidR="00A3406B" w:rsidRPr="00F327F9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czytelności załącznika;</w:t>
      </w:r>
    </w:p>
    <w:p w14:paraId="42D42D7E" w14:textId="77777777" w:rsidR="00A3406B" w:rsidRPr="001F1258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2F0961">
        <w:rPr>
          <w:rFonts w:eastAsia="Calibri"/>
          <w:lang w:eastAsia="en-US"/>
        </w:rPr>
        <w:t>błędów w oświadczeniu o złożeniu wniosku o dofinansowanie</w:t>
      </w:r>
      <w:r>
        <w:rPr>
          <w:rFonts w:eastAsia="Calibri"/>
          <w:lang w:eastAsia="en-US"/>
        </w:rPr>
        <w:t xml:space="preserve"> w Generatorze Wniosków</w:t>
      </w:r>
      <w:r w:rsidRPr="002F0961">
        <w:rPr>
          <w:rFonts w:eastAsia="Calibri"/>
          <w:lang w:eastAsia="en-US"/>
        </w:rPr>
        <w:t>, niezgodności podpisów z reprezentacją, nieczytelności podpisów, braków w pieczęciach</w:t>
      </w:r>
      <w:r w:rsidRPr="001F1258">
        <w:rPr>
          <w:rFonts w:eastAsia="Calibri"/>
          <w:lang w:eastAsia="en-US"/>
        </w:rPr>
        <w:t xml:space="preserve">; </w:t>
      </w:r>
    </w:p>
    <w:p w14:paraId="60E2137D" w14:textId="77777777" w:rsidR="00A3406B" w:rsidRPr="001F1258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 xml:space="preserve">podania informacji niezgodnych z dokumentem rejestrowym w pkt II oraz w pkt VI wniosku o dofinansowanie; </w:t>
      </w:r>
    </w:p>
    <w:p w14:paraId="5C127EA5" w14:textId="3BC18390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8E7FCE">
        <w:rPr>
          <w:rFonts w:eastAsia="Calibri"/>
          <w:lang w:eastAsia="en-US"/>
        </w:rPr>
        <w:t xml:space="preserve">błędnego określenia kwoty podatku VAT w pkt </w:t>
      </w:r>
      <w:r>
        <w:rPr>
          <w:rFonts w:eastAsia="Calibri"/>
          <w:lang w:eastAsia="en-US"/>
        </w:rPr>
        <w:t>I</w:t>
      </w:r>
      <w:r w:rsidR="00135B49">
        <w:rPr>
          <w:rFonts w:eastAsia="Calibri"/>
          <w:lang w:eastAsia="en-US"/>
        </w:rPr>
        <w:t>X, X i XI</w:t>
      </w:r>
      <w:r>
        <w:rPr>
          <w:rFonts w:eastAsia="Calibri"/>
          <w:lang w:eastAsia="en-US"/>
        </w:rPr>
        <w:t xml:space="preserve"> </w:t>
      </w:r>
      <w:r w:rsidRPr="008E7FCE">
        <w:rPr>
          <w:rFonts w:eastAsia="Calibri"/>
          <w:lang w:eastAsia="en-US"/>
        </w:rPr>
        <w:t xml:space="preserve">wniosku o dofinansowanie – możliwość poprawy dotyczy niespójności podanych kwot z informacją </w:t>
      </w:r>
      <w:r>
        <w:rPr>
          <w:rFonts w:eastAsia="Calibri"/>
          <w:lang w:eastAsia="en-US"/>
        </w:rPr>
        <w:t>o</w:t>
      </w:r>
      <w:r w:rsidRPr="008E7FCE">
        <w:rPr>
          <w:rFonts w:eastAsia="Calibri"/>
          <w:lang w:eastAsia="en-US"/>
        </w:rPr>
        <w:t xml:space="preserve"> możliwości </w:t>
      </w:r>
      <w:r>
        <w:rPr>
          <w:rFonts w:eastAsia="Calibri"/>
          <w:lang w:eastAsia="en-US"/>
        </w:rPr>
        <w:t xml:space="preserve">lub o braku możliwości </w:t>
      </w:r>
      <w:r w:rsidRPr="008E7FCE">
        <w:rPr>
          <w:rFonts w:eastAsia="Calibri"/>
          <w:lang w:eastAsia="en-US"/>
        </w:rPr>
        <w:t>odzyskiwa</w:t>
      </w:r>
      <w:r>
        <w:rPr>
          <w:rFonts w:eastAsia="Calibri"/>
          <w:lang w:eastAsia="en-US"/>
        </w:rPr>
        <w:t>nia podatku VAT zawartą w pkt II</w:t>
      </w:r>
      <w:r w:rsidRPr="008E7FC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wniosku o dofinansowanie</w:t>
      </w:r>
      <w:r w:rsidRPr="001F1258">
        <w:rPr>
          <w:rFonts w:eastAsia="Calibri"/>
          <w:lang w:eastAsia="en-US"/>
        </w:rPr>
        <w:t xml:space="preserve">;   </w:t>
      </w:r>
    </w:p>
    <w:p w14:paraId="4C9170C8" w14:textId="1274F177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>błędów w pkt X</w:t>
      </w:r>
      <w:r>
        <w:rPr>
          <w:rFonts w:eastAsia="Calibri"/>
          <w:lang w:eastAsia="en-US"/>
        </w:rPr>
        <w:t xml:space="preserve">I wniosku o dofinansowanie - </w:t>
      </w:r>
      <w:r w:rsidRPr="001F1258">
        <w:rPr>
          <w:rFonts w:eastAsia="Calibri"/>
          <w:lang w:eastAsia="en-US"/>
        </w:rPr>
        <w:t xml:space="preserve">możliwość poprawy dotyczy niespójności z informacjami zawartymi w pkt 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X </w:t>
      </w:r>
      <w:r w:rsidRPr="001F1258">
        <w:rPr>
          <w:rFonts w:eastAsia="Calibri"/>
          <w:lang w:eastAsia="en-US"/>
        </w:rPr>
        <w:t xml:space="preserve">wniosku o dofinansowanie; </w:t>
      </w:r>
    </w:p>
    <w:p w14:paraId="02A097A1" w14:textId="595F62F1" w:rsidR="00A3406B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2F0961">
        <w:rPr>
          <w:rFonts w:eastAsia="Calibri"/>
          <w:lang w:eastAsia="en-US"/>
        </w:rPr>
        <w:lastRenderedPageBreak/>
        <w:t xml:space="preserve">niespójności informacji ujętych w pkt </w:t>
      </w:r>
      <w:r>
        <w:rPr>
          <w:rFonts w:eastAsia="Calibri"/>
          <w:lang w:eastAsia="en-US"/>
        </w:rPr>
        <w:t>V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I</w:t>
      </w:r>
      <w:r w:rsidRPr="002F0961">
        <w:rPr>
          <w:rFonts w:eastAsia="Calibri"/>
          <w:lang w:eastAsia="en-US"/>
        </w:rPr>
        <w:t xml:space="preserve"> wniosku o dofinansowanie – możliwa jest poprawa w zakresie zaklasyfikowania przez wnioskodawcę wpływu projektu na realizację zasad horyzontalnych (np. wpływ pozytywny lub neutralny), tak, by klasyfikacja odpowiadała informacjom zawartym w uzasadnieniu</w:t>
      </w:r>
      <w:r w:rsidRPr="001F1258">
        <w:rPr>
          <w:rFonts w:eastAsia="Calibri"/>
          <w:lang w:eastAsia="en-US"/>
        </w:rPr>
        <w:t>;</w:t>
      </w:r>
    </w:p>
    <w:p w14:paraId="66DFDC14" w14:textId="29C24B1C" w:rsidR="00636CD5" w:rsidRPr="00C67D01" w:rsidRDefault="00A3406B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r w:rsidRPr="00C67D01">
        <w:rPr>
          <w:rFonts w:eastAsia="Calibri"/>
          <w:lang w:eastAsia="en-US"/>
        </w:rPr>
        <w:t xml:space="preserve">rozbieżności pomiędzy poszczególnymi informacjami zawartymi we wniosku o dofinansowanie pkt </w:t>
      </w:r>
      <w:r w:rsidR="00135B49">
        <w:rPr>
          <w:rFonts w:eastAsia="Calibri"/>
          <w:lang w:eastAsia="en-US"/>
        </w:rPr>
        <w:t>VIII</w:t>
      </w:r>
      <w:r w:rsidRPr="00C67D01">
        <w:rPr>
          <w:rFonts w:eastAsia="Calibri"/>
          <w:lang w:eastAsia="en-US"/>
        </w:rPr>
        <w:t>-</w:t>
      </w:r>
      <w:r w:rsidR="00135B49">
        <w:rPr>
          <w:rFonts w:eastAsia="Calibri"/>
          <w:lang w:eastAsia="en-US"/>
        </w:rPr>
        <w:t>I</w:t>
      </w:r>
      <w:r w:rsidRPr="00C67D01">
        <w:rPr>
          <w:rFonts w:eastAsia="Calibri"/>
          <w:lang w:eastAsia="en-US"/>
        </w:rPr>
        <w:t xml:space="preserve">X, które mają charakter oczywistej omyłki. </w:t>
      </w:r>
    </w:p>
    <w:p w14:paraId="350AD271" w14:textId="77777777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 jest dokonywana przez PARP.</w:t>
      </w:r>
    </w:p>
    <w:p w14:paraId="7B381775" w14:textId="0FDBC6DC" w:rsidR="008B756C" w:rsidRPr="00073CD8" w:rsidRDefault="00073CD8" w:rsidP="007B501A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7B501A">
        <w:rPr>
          <w:rFonts w:eastAsia="Calibri"/>
          <w:lang w:eastAsia="en-US"/>
        </w:rPr>
        <w:t xml:space="preserve">Jeżeli wnioskodawca nie poprawi lub nie uzupełni wniosku o dofinansowanie we wskazanym w wezwaniu terminie lub zakresie lub wprowadzi </w:t>
      </w:r>
      <w:r w:rsidRPr="004A09AF">
        <w:rPr>
          <w:rFonts w:eastAsia="Calibri"/>
          <w:lang w:eastAsia="en-US"/>
        </w:rPr>
        <w:t xml:space="preserve">we wniosku o dofinansowanie zamiany inne, niż wskazane w wezwaniu, wniosek o dofinansowanie </w:t>
      </w:r>
      <w:r w:rsidRPr="00C05E1D">
        <w:rPr>
          <w:rFonts w:eastAsia="Calibri"/>
          <w:b/>
          <w:lang w:eastAsia="en-US"/>
        </w:rPr>
        <w:t>zostanie pozostawiony bez rozpatrzenia i w konsekwencji nie zostanie dopuszczony do oceny lub do dalszej oceny</w:t>
      </w:r>
      <w:r w:rsidRPr="00297655">
        <w:rPr>
          <w:rFonts w:eastAsia="Calibri"/>
          <w:lang w:eastAsia="en-US"/>
        </w:rPr>
        <w:t xml:space="preserve">. </w:t>
      </w:r>
      <w:r w:rsidR="001D79D4" w:rsidRPr="00297655">
        <w:rPr>
          <w:rFonts w:eastAsia="Calibri"/>
          <w:lang w:eastAsia="en-US"/>
        </w:rPr>
        <w:t xml:space="preserve"> </w:t>
      </w:r>
    </w:p>
    <w:p w14:paraId="31E8DE9D" w14:textId="3DB8A47C" w:rsidR="008B756C" w:rsidRPr="00E63EB0" w:rsidRDefault="00886DE6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86DE6">
        <w:rPr>
          <w:lang w:eastAsia="en-US"/>
        </w:rPr>
        <w:t xml:space="preserve">Warunkiem uznania, że wniosek o dofinansowanie został uzupełniony lub poprawiony jest formalne potwierdzenie złożenia nowej wersji wniosku o dofinansowanie </w:t>
      </w:r>
      <w:r w:rsidRPr="00886DE6">
        <w:rPr>
          <w:lang w:eastAsia="en-US"/>
        </w:rPr>
        <w:br/>
        <w:t xml:space="preserve">w Generatorze Wniosków. W tym celu wnioskodawca, odpowiednio do postanowień </w:t>
      </w:r>
      <w:r w:rsidRPr="00EC2708">
        <w:rPr>
          <w:lang w:eastAsia="en-US"/>
        </w:rPr>
        <w:t>§ 6 ust. 7,</w:t>
      </w:r>
      <w:r w:rsidRPr="00886DE6">
        <w:rPr>
          <w:lang w:eastAsia="en-US"/>
        </w:rPr>
        <w:t xml:space="preserve"> załącza w Generatorze Wniosków skan oświadczenia o złożeniu wniosku o dofinasowanie, o treści zgodnej z załącznikiem nr 4 do regulaminu</w:t>
      </w:r>
      <w:r w:rsidR="00AF1308" w:rsidRPr="00E63EB0">
        <w:rPr>
          <w:rFonts w:eastAsia="Calibri"/>
          <w:lang w:eastAsia="en-US"/>
        </w:rPr>
        <w:t>.</w:t>
      </w:r>
    </w:p>
    <w:p w14:paraId="1825B64C" w14:textId="7D688F81" w:rsidR="008B756C" w:rsidRDefault="00E22480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9A124C">
        <w:t>Załączenie w Generatorze Wniosków skanu oświadczenia</w:t>
      </w:r>
      <w:r>
        <w:t xml:space="preserve"> </w:t>
      </w:r>
      <w:r w:rsidRPr="009A124C">
        <w:t xml:space="preserve">musi nastąpić </w:t>
      </w:r>
      <w:r w:rsidRPr="000A55A7">
        <w:rPr>
          <w:b/>
        </w:rPr>
        <w:t xml:space="preserve">w terminie 2 dni roboczych </w:t>
      </w:r>
      <w:r w:rsidRPr="009A124C">
        <w:t>od dnia, w którym nastąpiło uzupełnienie lub poprawienie wniosku o dofinansowanie w Generatorze Wniosków</w:t>
      </w:r>
      <w:r>
        <w:t>.</w:t>
      </w:r>
      <w:r w:rsidR="0092416F" w:rsidRPr="00EC2708">
        <w:rPr>
          <w:rFonts w:eastAsia="Calibri"/>
          <w:lang w:eastAsia="en-US"/>
        </w:rPr>
        <w:t xml:space="preserve"> Przepis § 6 ust 10</w:t>
      </w:r>
      <w:r w:rsidR="0092416F">
        <w:rPr>
          <w:rFonts w:eastAsia="Calibri"/>
          <w:lang w:eastAsia="en-US"/>
        </w:rPr>
        <w:t xml:space="preserve"> stosuje się odpowiednio. </w:t>
      </w:r>
    </w:p>
    <w:p w14:paraId="3FA20843" w14:textId="7E6885EE" w:rsidR="00AB7B4A" w:rsidRPr="00E63EB0" w:rsidRDefault="00AB7B4A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Oświadczenie, o którym mowa w ust. 8 będzie dostępne w Generatorze Wniosków po naciśnięciu przycisku „Uzupełnij wniosek”.</w:t>
      </w:r>
    </w:p>
    <w:p w14:paraId="2CAC5C99" w14:textId="77777777" w:rsidR="00681D8E" w:rsidRPr="00E63EB0" w:rsidRDefault="00AB7B4A" w:rsidP="00681D8E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dokonuje formalnego potwierdzenia złożenia nowej wersji wniosku o dofinansowanie </w:t>
      </w:r>
      <w:r w:rsidR="008B756C" w:rsidRPr="00E63EB0">
        <w:rPr>
          <w:rFonts w:eastAsia="Calibri"/>
          <w:lang w:eastAsia="en-US"/>
        </w:rPr>
        <w:t xml:space="preserve">również wówczas, gdy </w:t>
      </w:r>
      <w:r w:rsidR="00681D8E" w:rsidRPr="00E63EB0">
        <w:rPr>
          <w:rFonts w:eastAsia="Calibri"/>
          <w:lang w:eastAsia="en-US"/>
        </w:rPr>
        <w:t>poprawie</w:t>
      </w:r>
      <w:r w:rsidR="00681D8E">
        <w:rPr>
          <w:rFonts w:eastAsia="Calibri"/>
          <w:lang w:eastAsia="en-US"/>
        </w:rPr>
        <w:t>niu</w:t>
      </w:r>
      <w:r w:rsidR="00681D8E" w:rsidRPr="00E63EB0">
        <w:rPr>
          <w:rFonts w:eastAsia="Calibri"/>
          <w:lang w:eastAsia="en-US"/>
        </w:rPr>
        <w:t xml:space="preserve"> lub uzupełnieni</w:t>
      </w:r>
      <w:r w:rsidR="00681D8E">
        <w:rPr>
          <w:rFonts w:eastAsia="Calibri"/>
          <w:lang w:eastAsia="en-US"/>
        </w:rPr>
        <w:t>u</w:t>
      </w:r>
      <w:r w:rsidR="00681D8E" w:rsidRPr="00E63EB0">
        <w:rPr>
          <w:rFonts w:eastAsia="Calibri"/>
          <w:lang w:eastAsia="en-US"/>
        </w:rPr>
        <w:t xml:space="preserve"> podlegają załączniki składane wyłącznie w formie papierowej</w:t>
      </w:r>
      <w:r w:rsidR="00681D8E">
        <w:rPr>
          <w:rFonts w:eastAsia="Calibri"/>
          <w:lang w:eastAsia="en-US"/>
        </w:rPr>
        <w:t xml:space="preserve"> lub </w:t>
      </w:r>
      <w:r w:rsidR="00681D8E" w:rsidRPr="004B7B4D">
        <w:rPr>
          <w:rFonts w:eastAsia="Calibri"/>
          <w:lang w:eastAsia="en-US"/>
        </w:rPr>
        <w:t>w formie elektronicznej na nośniku danych (np. CD i DVD)</w:t>
      </w:r>
      <w:r w:rsidR="00681D8E" w:rsidRPr="00E63EB0">
        <w:rPr>
          <w:rFonts w:eastAsia="Calibri"/>
          <w:lang w:eastAsia="en-US"/>
        </w:rPr>
        <w:t>.</w:t>
      </w:r>
    </w:p>
    <w:p w14:paraId="1EACC14E" w14:textId="27B4F8FA" w:rsidR="008B756C" w:rsidRPr="00E63EB0" w:rsidRDefault="00AB7B4A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</w:t>
      </w:r>
      <w:r w:rsidR="008B756C" w:rsidRPr="00E63EB0">
        <w:rPr>
          <w:rFonts w:eastAsia="Calibri"/>
          <w:lang w:eastAsia="en-US"/>
        </w:rPr>
        <w:t xml:space="preserve">eżeli w ciągu </w:t>
      </w:r>
      <w:r w:rsidR="00091AAD" w:rsidRPr="00FF769F">
        <w:rPr>
          <w:rFonts w:eastAsia="Calibri"/>
          <w:lang w:eastAsia="en-US"/>
        </w:rPr>
        <w:t>2 dni roboczych</w:t>
      </w:r>
      <w:r w:rsidR="008B756C" w:rsidRPr="00E63EB0">
        <w:rPr>
          <w:rFonts w:eastAsia="Calibri"/>
          <w:lang w:eastAsia="en-US"/>
        </w:rPr>
        <w:t xml:space="preserve"> od dnia uzupełnienia</w:t>
      </w:r>
      <w:r w:rsidR="001911D5">
        <w:rPr>
          <w:rFonts w:eastAsia="Calibri"/>
          <w:lang w:eastAsia="en-US"/>
        </w:rPr>
        <w:t xml:space="preserve"> lub poprawienia</w:t>
      </w:r>
      <w:r w:rsidR="008B756C" w:rsidRPr="00E63EB0">
        <w:rPr>
          <w:rFonts w:eastAsia="Calibri"/>
          <w:lang w:eastAsia="en-US"/>
        </w:rPr>
        <w:t xml:space="preserve"> wniosku o dofinansowanie w Generatorze Wniosków wnioskodawca nie </w:t>
      </w:r>
      <w:r>
        <w:rPr>
          <w:rFonts w:eastAsia="Calibri"/>
          <w:lang w:eastAsia="en-US"/>
        </w:rPr>
        <w:t>dokona formalnego potwierdzenia złożenia nowej wersji wniosku o dofinansowanie</w:t>
      </w:r>
      <w:r w:rsidR="008B756C" w:rsidRPr="00E63EB0">
        <w:rPr>
          <w:rFonts w:eastAsia="Calibri"/>
          <w:lang w:eastAsia="en-US"/>
        </w:rPr>
        <w:t xml:space="preserve">, </w:t>
      </w:r>
      <w:r w:rsidR="008B756C" w:rsidRPr="00434884">
        <w:rPr>
          <w:rFonts w:eastAsia="Calibri"/>
          <w:b/>
          <w:lang w:eastAsia="en-US"/>
        </w:rPr>
        <w:t>wniosek o dofinansowanie zostanie pozostawiony bez rozpatrzenia i nie będzie podlegał ocenie lub dalszej ocenie</w:t>
      </w:r>
      <w:r w:rsidR="00AF1308" w:rsidRPr="00E63EB0">
        <w:rPr>
          <w:rFonts w:eastAsia="Calibri"/>
          <w:lang w:eastAsia="en-US"/>
        </w:rPr>
        <w:t xml:space="preserve">, o czym wnioskodawca zostanie poinformowany w </w:t>
      </w:r>
      <w:r w:rsidR="0094334E">
        <w:rPr>
          <w:rFonts w:eastAsia="Calibri"/>
          <w:lang w:eastAsia="en-US"/>
        </w:rPr>
        <w:t xml:space="preserve">formie </w:t>
      </w:r>
      <w:r w:rsidR="00AF1308" w:rsidRPr="00E63EB0">
        <w:rPr>
          <w:rFonts w:eastAsia="Calibri"/>
          <w:lang w:eastAsia="en-US"/>
        </w:rPr>
        <w:t>pi</w:t>
      </w:r>
      <w:r w:rsidR="0094334E">
        <w:rPr>
          <w:rFonts w:eastAsia="Calibri"/>
          <w:lang w:eastAsia="en-US"/>
        </w:rPr>
        <w:t>semnej</w:t>
      </w:r>
      <w:r w:rsidR="008B756C" w:rsidRPr="00E63EB0">
        <w:rPr>
          <w:rFonts w:eastAsia="Calibri"/>
          <w:lang w:eastAsia="en-US"/>
        </w:rPr>
        <w:t xml:space="preserve">. </w:t>
      </w:r>
    </w:p>
    <w:p w14:paraId="32BA87A3" w14:textId="77777777" w:rsidR="007E2F39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1911D5">
        <w:rPr>
          <w:rFonts w:eastAsia="Calibri"/>
          <w:lang w:eastAsia="en-US"/>
        </w:rPr>
        <w:t xml:space="preserve">PARP </w:t>
      </w:r>
      <w:r w:rsidR="001911D5" w:rsidRPr="001911D5">
        <w:rPr>
          <w:rFonts w:eastAsia="Calibri"/>
          <w:lang w:eastAsia="en-US"/>
        </w:rPr>
        <w:t>do dnia 30 czerwca 2024 r.</w:t>
      </w:r>
      <w:r w:rsidR="00455FDE">
        <w:rPr>
          <w:rFonts w:eastAsia="Calibri"/>
          <w:lang w:eastAsia="en-US"/>
        </w:rPr>
        <w:t>,</w:t>
      </w:r>
      <w:r w:rsidR="001911D5">
        <w:rPr>
          <w:rFonts w:eastAsia="Calibri"/>
          <w:lang w:eastAsia="en-US"/>
        </w:rPr>
        <w:t xml:space="preserve"> </w:t>
      </w:r>
      <w:r w:rsidRPr="001911D5">
        <w:rPr>
          <w:rFonts w:eastAsia="Calibri"/>
          <w:lang w:eastAsia="en-US"/>
        </w:rPr>
        <w:t xml:space="preserve">przechowuje w </w:t>
      </w:r>
      <w:r w:rsidR="00497496" w:rsidRPr="001911D5">
        <w:rPr>
          <w:rFonts w:eastAsia="Calibri"/>
          <w:lang w:eastAsia="en-US"/>
        </w:rPr>
        <w:t xml:space="preserve">swoim </w:t>
      </w:r>
      <w:r w:rsidRPr="001911D5">
        <w:rPr>
          <w:rFonts w:eastAsia="Calibri"/>
          <w:lang w:eastAsia="en-US"/>
        </w:rPr>
        <w:t>systemie informatycznym wnioski o dofinansowanie pozostawione bez rozpatrzenia złożone w Generatorze Wniosków lub, jeśli dotyczy, wersje papierowe złożonych dokumentów lub nośniki danych (np. CD, DVD)</w:t>
      </w:r>
      <w:r w:rsidR="001911D5">
        <w:rPr>
          <w:rFonts w:eastAsia="Calibri"/>
          <w:lang w:eastAsia="en-US"/>
        </w:rPr>
        <w:t>.</w:t>
      </w:r>
      <w:r w:rsidRPr="001911D5">
        <w:rPr>
          <w:rFonts w:eastAsia="Calibri"/>
          <w:lang w:eastAsia="en-US"/>
        </w:rPr>
        <w:t xml:space="preserve"> </w:t>
      </w:r>
    </w:p>
    <w:p w14:paraId="224A3FC4" w14:textId="77777777" w:rsidR="00886DE6" w:rsidRPr="00886DE6" w:rsidRDefault="00886DE6" w:rsidP="00434884">
      <w:pPr>
        <w:pStyle w:val="Akapitzlist"/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886DE6"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</w:t>
      </w:r>
      <w:r w:rsidRPr="00886DE6">
        <w:rPr>
          <w:rFonts w:eastAsia="Calibri"/>
          <w:lang w:eastAsia="en-US"/>
        </w:rPr>
        <w:lastRenderedPageBreak/>
        <w:t xml:space="preserve">mowa </w:t>
      </w:r>
      <w:r w:rsidRPr="00C67D01">
        <w:rPr>
          <w:rFonts w:eastAsia="Calibri"/>
          <w:lang w:eastAsia="en-US"/>
        </w:rPr>
        <w:t>w § 13 ust. 1,</w:t>
      </w:r>
      <w:r w:rsidRPr="00886DE6">
        <w:rPr>
          <w:rFonts w:eastAsia="Calibri"/>
          <w:lang w:eastAsia="en-US"/>
        </w:rPr>
        <w:t xml:space="preserve"> przesyła skorygowany wniosek o dofinansowanie przed zawarciem umowy o dofinansowanie. Poprawiony wniosek o dofinansowanie składany jest wraz z oświadczeniem, o którym mowa w ust. 8.</w:t>
      </w:r>
    </w:p>
    <w:p w14:paraId="38F253EE" w14:textId="77777777" w:rsidR="0034210D" w:rsidRDefault="0034210D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</w:p>
    <w:p w14:paraId="438A918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C354F6">
        <w:rPr>
          <w:b/>
        </w:rPr>
        <w:t xml:space="preserve"> </w:t>
      </w:r>
      <w:r w:rsidRPr="00E63EB0">
        <w:rPr>
          <w:b/>
        </w:rPr>
        <w:t>8</w:t>
      </w:r>
    </w:p>
    <w:p w14:paraId="35FDA722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F019AF1" w14:textId="4E7C299B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</w:t>
      </w:r>
      <w:r w:rsidR="00035322">
        <w:rPr>
          <w:rFonts w:eastAsiaTheme="minorHAnsi"/>
          <w:bCs/>
          <w:lang w:eastAsia="en-US"/>
        </w:rPr>
        <w:t xml:space="preserve"> 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Pr="00E63EB0">
        <w:rPr>
          <w:rFonts w:eastAsiaTheme="minorHAnsi"/>
          <w:lang w:eastAsia="en-US"/>
        </w:rPr>
        <w:t xml:space="preserve"> </w:t>
      </w:r>
      <w:r w:rsidR="00AA243A">
        <w:rPr>
          <w:rFonts w:eastAsiaTheme="minorHAnsi"/>
          <w:lang w:eastAsia="en-US"/>
        </w:rPr>
        <w:t xml:space="preserve">obowiązujące dla </w:t>
      </w:r>
      <w:r w:rsidR="0073345B">
        <w:rPr>
          <w:rFonts w:eastAsiaTheme="minorHAnsi"/>
          <w:lang w:eastAsia="en-US"/>
        </w:rPr>
        <w:t>I</w:t>
      </w:r>
      <w:r w:rsidR="0098653A">
        <w:rPr>
          <w:rFonts w:eastAsiaTheme="minorHAnsi"/>
          <w:lang w:eastAsia="en-US"/>
        </w:rPr>
        <w:t>I</w:t>
      </w:r>
      <w:r w:rsidR="0073345B">
        <w:rPr>
          <w:rFonts w:eastAsiaTheme="minorHAnsi"/>
          <w:lang w:eastAsia="en-US"/>
        </w:rPr>
        <w:t xml:space="preserve"> </w:t>
      </w:r>
      <w:r w:rsidR="00876AEC">
        <w:rPr>
          <w:rFonts w:eastAsiaTheme="minorHAnsi"/>
          <w:lang w:eastAsia="en-US"/>
        </w:rPr>
        <w:t>Etapu</w:t>
      </w:r>
      <w:r w:rsidR="00AA243A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określone w załączniku nr 1 </w:t>
      </w:r>
      <w:r w:rsidR="00CB3398">
        <w:rPr>
          <w:rFonts w:eastAsiaTheme="minorHAnsi"/>
          <w:lang w:eastAsia="en-US"/>
        </w:rPr>
        <w:t xml:space="preserve">do regulaminu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636CD5">
        <w:rPr>
          <w:rFonts w:eastAsiaTheme="minorHAnsi"/>
          <w:lang w:eastAsia="en-US"/>
        </w:rPr>
        <w:t xml:space="preserve">informacji </w:t>
      </w:r>
      <w:r w:rsidR="00901BF0" w:rsidRPr="006C6C1E">
        <w:rPr>
          <w:rFonts w:eastAsiaTheme="minorHAnsi"/>
          <w:lang w:eastAsia="en-US"/>
        </w:rPr>
        <w:t>lub</w:t>
      </w:r>
      <w:r w:rsidRPr="00E63EB0">
        <w:rPr>
          <w:rFonts w:eastAsiaTheme="minorHAnsi"/>
          <w:lang w:eastAsia="en-US"/>
        </w:rPr>
        <w:t xml:space="preserve"> dokumentów, o których mowa </w:t>
      </w:r>
      <w:r w:rsidRPr="00C67D01">
        <w:rPr>
          <w:rFonts w:eastAsiaTheme="minorHAnsi"/>
          <w:lang w:eastAsia="en-US"/>
        </w:rPr>
        <w:t xml:space="preserve">w ust. </w:t>
      </w:r>
      <w:r w:rsidR="000319FF">
        <w:rPr>
          <w:rFonts w:eastAsiaTheme="minorHAnsi"/>
          <w:lang w:eastAsia="en-US"/>
        </w:rPr>
        <w:t xml:space="preserve">5 </w:t>
      </w:r>
      <w:r w:rsidRPr="00E63EB0">
        <w:rPr>
          <w:rFonts w:eastAsiaTheme="minorHAnsi"/>
          <w:lang w:eastAsia="en-US"/>
        </w:rPr>
        <w:t xml:space="preserve">(jeśli wnioskodawca był wezwany do ich </w:t>
      </w:r>
      <w:r w:rsidR="00CB5894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</w:t>
      </w:r>
      <w:r w:rsidR="00EC2708">
        <w:rPr>
          <w:rFonts w:eastAsiaTheme="minorHAnsi"/>
          <w:lang w:eastAsia="en-US"/>
        </w:rPr>
        <w:t>.</w:t>
      </w:r>
    </w:p>
    <w:p w14:paraId="5BA1F65A" w14:textId="77777777" w:rsidR="007C09DA" w:rsidRDefault="0049749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35322">
        <w:t xml:space="preserve">projektów </w:t>
      </w:r>
      <w:r w:rsidR="007C09DA">
        <w:t>dokonywana jest przez KOP</w:t>
      </w:r>
      <w:r w:rsidR="007E2F39" w:rsidRPr="00E63EB0">
        <w:t>.</w:t>
      </w:r>
      <w:r w:rsidR="007C09DA">
        <w:t xml:space="preserve"> </w:t>
      </w:r>
    </w:p>
    <w:p w14:paraId="6F74BCA0" w14:textId="380595DA" w:rsidR="00DD3140" w:rsidRPr="00E63EB0" w:rsidRDefault="001A0A67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B55542" w:rsidRPr="00E63EB0">
        <w:t xml:space="preserve">cena </w:t>
      </w:r>
      <w:r w:rsidR="00035322">
        <w:t xml:space="preserve">projektów </w:t>
      </w:r>
      <w:r w:rsidR="00EB3D53">
        <w:t>obejmuje</w:t>
      </w:r>
      <w:r w:rsidR="00DD3140" w:rsidRPr="00E63EB0">
        <w:t>:</w:t>
      </w:r>
    </w:p>
    <w:p w14:paraId="6C752F79" w14:textId="02623CD3" w:rsidR="00DD3140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formaln</w:t>
      </w:r>
      <w:r w:rsidR="00EB3D53">
        <w:t>ą</w:t>
      </w:r>
      <w:r w:rsidR="00DD3140" w:rsidRPr="00E63EB0">
        <w:t xml:space="preserve"> oraz</w:t>
      </w:r>
    </w:p>
    <w:p w14:paraId="66AB1DC8" w14:textId="38FB1BB2" w:rsidR="00EA21C8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contextualSpacing w:val="0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merytoryczn</w:t>
      </w:r>
      <w:r w:rsidR="00EB3D53">
        <w:t>ą</w:t>
      </w:r>
      <w:r w:rsidR="00DD3140" w:rsidRPr="00E63EB0">
        <w:t>.</w:t>
      </w:r>
    </w:p>
    <w:p w14:paraId="67FB2EA7" w14:textId="31239902" w:rsidR="00CB3486" w:rsidRPr="00E63EB0" w:rsidRDefault="00CB3486" w:rsidP="00B03CCE">
      <w:pPr>
        <w:spacing w:after="120" w:line="276" w:lineRule="auto"/>
        <w:ind w:left="426"/>
        <w:jc w:val="both"/>
      </w:pPr>
      <w:r>
        <w:t>Ocena projektów</w:t>
      </w:r>
      <w:r w:rsidR="00AD6E07">
        <w:t>, przedstawionych we wnioskach o dofinansowanie złożonych w danym etapie konkursu,</w:t>
      </w:r>
      <w:r>
        <w:t xml:space="preserve"> trwa do 45 dni</w:t>
      </w:r>
      <w:r w:rsidR="00C77457">
        <w:t>, liczonych</w:t>
      </w:r>
      <w:r>
        <w:t xml:space="preserve"> od dnia zamknięcia naboru </w:t>
      </w:r>
      <w:r w:rsidR="00C77457">
        <w:t xml:space="preserve">wniosków </w:t>
      </w:r>
      <w:r>
        <w:t>o dofinans</w:t>
      </w:r>
      <w:r w:rsidR="00AD6E07">
        <w:t>owanie w tym etapie konkursu</w:t>
      </w:r>
      <w:r>
        <w:t xml:space="preserve">, do dnia sporządzenia listy ocenionych projektów w ramach </w:t>
      </w:r>
      <w:r w:rsidR="00AD6E07">
        <w:t>tego</w:t>
      </w:r>
      <w:r>
        <w:t xml:space="preserve"> etapu konkursu.</w:t>
      </w:r>
    </w:p>
    <w:p w14:paraId="79C39485" w14:textId="6B289A1E" w:rsidR="00164A1F" w:rsidRPr="007D6441" w:rsidRDefault="009D1568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B7682C">
        <w:t xml:space="preserve"> przypadku, gdy </w:t>
      </w:r>
      <w:r>
        <w:t xml:space="preserve">do oceny spełnienia kryteriów wyboru projektów niezbędne okaże się złożenie przez wnioskodawcę dodatkowych </w:t>
      </w:r>
      <w:r w:rsidR="00CB5894">
        <w:t xml:space="preserve">informacji </w:t>
      </w:r>
      <w:r>
        <w:t>lub dokumentów innych, niż wymienione we wniosku o dofinansowanie,</w:t>
      </w:r>
      <w:r w:rsidR="00CB7194">
        <w:t xml:space="preserve"> KOP</w:t>
      </w:r>
      <w:r w:rsidR="00164A1F" w:rsidRPr="00E63EB0">
        <w:t xml:space="preserve"> </w:t>
      </w:r>
      <w:r w:rsidR="00442AA6" w:rsidRPr="00E63EB0">
        <w:t>może</w:t>
      </w:r>
      <w:r>
        <w:t>,</w:t>
      </w:r>
      <w:r w:rsidR="00442AA6" w:rsidRPr="00E63EB0">
        <w:t xml:space="preserve"> </w:t>
      </w:r>
      <w:r>
        <w:t xml:space="preserve">w uzasadnionych okolicznościach, </w:t>
      </w:r>
      <w:r w:rsidR="00442AA6" w:rsidRPr="00E63EB0">
        <w:t>wezwać wnioskodawcę</w:t>
      </w:r>
      <w:r w:rsidR="00164A1F" w:rsidRPr="00E63EB0">
        <w:t xml:space="preserve"> </w:t>
      </w:r>
      <w:r w:rsidR="00442AA6" w:rsidRPr="00E63EB0">
        <w:t xml:space="preserve">do </w:t>
      </w:r>
      <w:r>
        <w:t xml:space="preserve">ich </w:t>
      </w:r>
      <w:r w:rsidR="00442AA6" w:rsidRPr="00E63EB0">
        <w:t>złożenia</w:t>
      </w:r>
      <w:r w:rsidR="00442AA6" w:rsidRPr="007D6441">
        <w:t>.</w:t>
      </w:r>
    </w:p>
    <w:p w14:paraId="5F259BF7" w14:textId="5E64B226" w:rsidR="007E2F39" w:rsidRPr="00E63EB0" w:rsidRDefault="00615878" w:rsidP="007B501A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615878">
        <w:t xml:space="preserve">KOP wysyła wezwanie, o którym mowa w ust. </w:t>
      </w:r>
      <w:r>
        <w:t>5</w:t>
      </w:r>
      <w:r w:rsidRPr="00615878">
        <w:t>, na adres poczty elektronicznej wnioskodawcy. Wnioskodawca jest zobowiązany do przekazania do PARP wymaganych informacji lub dokumentów za pośrednictwem Generatora Wniosków lub w inny sposób wskazany w wezwaniu w terminie 3 dni roboczych od wysłania przez KOP wezwania. Przesłane informacje lub dokumenty stają się częścią dokumentacji aplikacyjnej wnioskodawcy. Jeżeli wnioskodawca nie przekaże informacji lub dokumentów w wyznaczonym terminie, ocena wniosku o dofinasowanie prowadzona jest przez KOP na podstawie dostępnych informacji.</w:t>
      </w:r>
    </w:p>
    <w:p w14:paraId="40DD3111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Prawdziwość oświadczeń i danych zawartych we wniosku o dofinansowanie może zostać zweryfikowana na każdym etapie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dofinansowanie. </w:t>
      </w:r>
      <w:r w:rsidR="00CB5894">
        <w:t>Na etapie oceny merytorycznej projekt może zostać cofnięty do oceny formalnej w celu przeprowadzenia ponownej weryfikacji spełniania kryteriów formalnych</w:t>
      </w:r>
      <w:r w:rsidRPr="00E63EB0">
        <w:t>.</w:t>
      </w:r>
    </w:p>
    <w:p w14:paraId="00B026F5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t xml:space="preserve">Wnioskodawca ma prawo dostępu do dokumentów związanych z oceną złożonego przez siebie wniosku o dofinansowanie, przy zachowaniu zasady anonimowości osób dokonujących oceny wniosku. </w:t>
      </w:r>
    </w:p>
    <w:p w14:paraId="00D326F3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Wnioskodawca</w:t>
      </w:r>
      <w:r w:rsidR="00DA1F14">
        <w:t>,</w:t>
      </w:r>
      <w:r w:rsidRPr="00E63EB0">
        <w:t xml:space="preserve"> za pośrednictwem systemu informatycznego </w:t>
      </w:r>
      <w:r w:rsidR="009009F4">
        <w:t>PARP</w:t>
      </w:r>
      <w:r w:rsidR="00DA1F14">
        <w:t>,</w:t>
      </w:r>
      <w:r w:rsidR="009009F4">
        <w:t xml:space="preserve"> </w:t>
      </w:r>
      <w:r w:rsidRPr="00E63EB0">
        <w:t>ma dostęp do informacji dotyczących etapu oceny</w:t>
      </w:r>
      <w:r w:rsidR="00F85BBC">
        <w:t>,</w:t>
      </w:r>
      <w:r w:rsidRPr="00E63EB0">
        <w:t xml:space="preserve"> na jakim znajduje się złożony przez niego wniosek </w:t>
      </w:r>
      <w:r w:rsidRPr="00E63EB0">
        <w:br/>
        <w:t xml:space="preserve">o dofinansowanie. </w:t>
      </w:r>
    </w:p>
    <w:p w14:paraId="3F89F69F" w14:textId="3DB1A264" w:rsidR="007C09DA" w:rsidRPr="001911D5" w:rsidRDefault="007E2F39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lastRenderedPageBreak/>
        <w:t>PARP</w:t>
      </w:r>
      <w:r w:rsidR="00DA1F14">
        <w:t>,</w:t>
      </w:r>
      <w:r w:rsidRPr="00E63EB0">
        <w:t xml:space="preserve"> </w:t>
      </w:r>
      <w:r w:rsidR="00DA1F14">
        <w:t xml:space="preserve">do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</w:t>
      </w:r>
      <w:r w:rsidR="00DA1F14">
        <w:t>53 ust. 2 ustawy wdrożeniowej i</w:t>
      </w:r>
      <w:r w:rsidRPr="00E63EB0">
        <w:t xml:space="preserve"> w stosunku do których nie został wniesiony protest</w:t>
      </w:r>
      <w:r w:rsidR="00DA1F14">
        <w:t xml:space="preserve"> </w:t>
      </w:r>
      <w:r w:rsidRPr="00E63EB0">
        <w:t>w rozumieniu r</w:t>
      </w:r>
      <w:r w:rsidR="00DA1F14">
        <w:t>ozdziału 15 ustawy wdrożeniowej</w:t>
      </w:r>
      <w:r w:rsidRPr="00E63EB0">
        <w:t xml:space="preserve"> oraz</w:t>
      </w:r>
      <w:r w:rsidR="00DA1F14">
        <w:t>,</w:t>
      </w:r>
      <w:r w:rsidRPr="00E63EB0">
        <w:t xml:space="preserve"> jeśli dotyczy, wersje papierowe złożonych dokumentów lub nośniki danych (np. CD, DVD)</w:t>
      </w:r>
      <w:r w:rsidR="00DA1F14">
        <w:t xml:space="preserve">. </w:t>
      </w:r>
      <w:r w:rsidR="009D1568">
        <w:t xml:space="preserve">Wnioski </w:t>
      </w:r>
      <w:r w:rsidR="00CB7194">
        <w:t xml:space="preserve">o dofinansowanie </w:t>
      </w:r>
      <w:r w:rsidR="009D1568">
        <w:t>wybrane do dofinansowania lub wnioski</w:t>
      </w:r>
      <w:r w:rsidR="00CB7194">
        <w:t xml:space="preserve"> o dofi</w:t>
      </w:r>
      <w:r w:rsidR="00CB5894">
        <w:t>na</w:t>
      </w:r>
      <w:r w:rsidR="00CB7194">
        <w:t>sowanie</w:t>
      </w:r>
      <w:r w:rsidR="009D1568">
        <w:t xml:space="preserve">, w stosunku do których został wniesiony protest, podlegają </w:t>
      </w:r>
      <w:r w:rsidR="00CA5631">
        <w:t>procedurom właściwym dla danego etapu postępowania.</w:t>
      </w:r>
      <w:r w:rsidR="009D1568">
        <w:t xml:space="preserve"> </w:t>
      </w:r>
    </w:p>
    <w:p w14:paraId="2AC6F589" w14:textId="77777777" w:rsidR="00C47B35" w:rsidRPr="00E63EB0" w:rsidRDefault="00C47B35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>9</w:t>
      </w:r>
    </w:p>
    <w:p w14:paraId="2DC643BD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2A2181A1" w14:textId="26DA34B8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 xml:space="preserve">Ocena </w:t>
      </w:r>
      <w:r w:rsidRPr="00CB3398">
        <w:rPr>
          <w:rFonts w:eastAsia="Calibri"/>
          <w:bCs/>
          <w:lang w:eastAsia="en-US"/>
        </w:rPr>
        <w:t>formalna</w:t>
      </w:r>
      <w:r w:rsidRPr="008A44A7">
        <w:rPr>
          <w:rFonts w:eastAsia="Calibri"/>
          <w:bCs/>
          <w:lang w:eastAsia="en-US"/>
        </w:rPr>
        <w:t xml:space="preserve"> </w:t>
      </w:r>
      <w:r w:rsidR="00CB3398" w:rsidRPr="008A44A7">
        <w:rPr>
          <w:rFonts w:eastAsia="Calibri"/>
          <w:bCs/>
          <w:lang w:eastAsia="en-US"/>
        </w:rPr>
        <w:t>projektów</w:t>
      </w:r>
      <w:r w:rsidR="00CB3398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7A7A9D">
        <w:rPr>
          <w:rFonts w:eastAsia="Calibri"/>
          <w:lang w:eastAsia="en-US"/>
        </w:rPr>
        <w:t xml:space="preserve"> obowiązujące dla </w:t>
      </w:r>
      <w:r w:rsidR="00F440DA">
        <w:rPr>
          <w:rFonts w:eastAsia="Calibri"/>
          <w:lang w:eastAsia="en-US"/>
        </w:rPr>
        <w:t>I</w:t>
      </w:r>
      <w:r w:rsidR="007A7A9D">
        <w:rPr>
          <w:rFonts w:eastAsia="Calibri"/>
          <w:lang w:eastAsia="en-US"/>
        </w:rPr>
        <w:t>I Etapu 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6276BA67" w14:textId="77777777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7FD9F51B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05B639EF" w14:textId="75CD2430" w:rsidR="004A09AF" w:rsidRPr="004A09AF" w:rsidRDefault="00C47B35" w:rsidP="004A09AF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odrzucony – </w:t>
      </w:r>
      <w:r w:rsidR="007B501A">
        <w:rPr>
          <w:rFonts w:eastAsia="Calibri"/>
          <w:lang w:eastAsia="en-US"/>
        </w:rPr>
        <w:t xml:space="preserve">z zastrzeżeniem postanowień § 7 </w:t>
      </w:r>
      <w:r w:rsidRPr="00E63EB0">
        <w:rPr>
          <w:rFonts w:eastAsia="Calibri"/>
          <w:lang w:eastAsia="en-US"/>
        </w:rPr>
        <w:t>w przypadku niespełnienia któregokolwiek z kryteriów formalnych (ocena negatywna).</w:t>
      </w:r>
      <w:r w:rsidR="00343B1F">
        <w:rPr>
          <w:rFonts w:eastAsia="Calibri"/>
          <w:lang w:eastAsia="en-US"/>
        </w:rPr>
        <w:t xml:space="preserve"> </w:t>
      </w:r>
    </w:p>
    <w:p w14:paraId="3538DF7B" w14:textId="47372967" w:rsidR="004A09AF" w:rsidRPr="004A09AF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C05E1D">
        <w:rPr>
          <w:rFonts w:eastAsia="Calibri"/>
          <w:lang w:eastAsia="en-US"/>
        </w:rPr>
        <w:t xml:space="preserve">Informacja o wyniku oceny formalnej przekazywana jest wnioskodawcy </w:t>
      </w:r>
      <w:r w:rsidRPr="00B03CCE">
        <w:rPr>
          <w:rFonts w:eastAsia="Calibri"/>
          <w:lang w:eastAsia="en-US"/>
        </w:rPr>
        <w:t>na adres poczty elektronicznej wnioskodawcy</w:t>
      </w:r>
      <w:r w:rsidRPr="00297655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676B20C4" w14:textId="77777777" w:rsidR="008755D6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A09AF">
        <w:rPr>
          <w:rFonts w:eastAsia="Calibri"/>
          <w:lang w:eastAsia="en-US"/>
        </w:rPr>
        <w:t>Informacja o negatywnym wyniku oceny formalnej zawiera pouczenie o możliwości wniesienia protestu na zasadach określonych w rozdziale 15 ustawy wdrożeniowej.</w:t>
      </w:r>
    </w:p>
    <w:p w14:paraId="61E25244" w14:textId="694C4479" w:rsidR="004A09AF" w:rsidRPr="004A09AF" w:rsidRDefault="008755D6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  <w:r w:rsidR="004A09AF" w:rsidRPr="004A09AF">
        <w:rPr>
          <w:rFonts w:eastAsia="Calibri"/>
          <w:lang w:eastAsia="en-US"/>
        </w:rPr>
        <w:t xml:space="preserve"> </w:t>
      </w:r>
    </w:p>
    <w:p w14:paraId="1120DE5A" w14:textId="0D0B7ED2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 xml:space="preserve">10 </w:t>
      </w:r>
    </w:p>
    <w:p w14:paraId="34FED533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merytorycznej</w:t>
      </w:r>
    </w:p>
    <w:p w14:paraId="2F45C957" w14:textId="78AF568D" w:rsidR="001A59AD" w:rsidRPr="00E63EB0" w:rsidRDefault="00BD2B8D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Ocena</w:t>
      </w:r>
      <w:r w:rsidR="00824678" w:rsidRPr="00E63EB0">
        <w:t xml:space="preserve"> </w:t>
      </w:r>
      <w:r w:rsidR="00296621" w:rsidRPr="00E63EB0">
        <w:t xml:space="preserve">merytoryczna </w:t>
      </w:r>
      <w:r w:rsidR="00CB5894">
        <w:t>projektów</w:t>
      </w:r>
      <w:r w:rsidR="00CC139A">
        <w:t xml:space="preserve"> </w:t>
      </w:r>
      <w:r w:rsidR="00296621" w:rsidRPr="00E63EB0">
        <w:t xml:space="preserve">jest </w:t>
      </w:r>
      <w:r w:rsidR="00824678" w:rsidRPr="00E63EB0">
        <w:t>dokon</w:t>
      </w:r>
      <w:r w:rsidR="00296621" w:rsidRPr="00E63EB0">
        <w:t xml:space="preserve">ywana </w:t>
      </w:r>
      <w:r w:rsidR="00343B1F">
        <w:t xml:space="preserve">przez KOP </w:t>
      </w:r>
      <w:r w:rsidR="008A2685" w:rsidRPr="008A2685">
        <w:t>w formie</w:t>
      </w:r>
      <w:r w:rsidR="00012F21">
        <w:t xml:space="preserve"> </w:t>
      </w:r>
      <w:r w:rsidR="00F440DA">
        <w:t xml:space="preserve">niezależnej oceny danego projektu, przez co najmniej dwóch członków </w:t>
      </w:r>
      <w:r w:rsidR="002E0549">
        <w:t>KOP</w:t>
      </w:r>
      <w:r w:rsidR="00CB5894">
        <w:t>.</w:t>
      </w:r>
    </w:p>
    <w:p w14:paraId="2349D0D8" w14:textId="02EF985B" w:rsidR="00241D6C" w:rsidRDefault="00824678" w:rsidP="00041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rPr>
          <w:rFonts w:eastAsiaTheme="minorHAnsi"/>
          <w:bCs/>
          <w:lang w:eastAsia="en-US"/>
        </w:rPr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 w:rsidR="00E43F4A">
        <w:rPr>
          <w:rFonts w:eastAsiaTheme="minorHAnsi"/>
          <w:bCs/>
          <w:lang w:eastAsia="en-US"/>
        </w:rPr>
        <w:t xml:space="preserve">projektów </w:t>
      </w:r>
      <w:r w:rsidRPr="00E63EB0">
        <w:rPr>
          <w:rFonts w:eastAsiaTheme="minorHAnsi"/>
          <w:lang w:eastAsia="en-US"/>
        </w:rPr>
        <w:t>dokonywana jest w oparciu o kryteri</w:t>
      </w:r>
      <w:r w:rsidR="00AE18EB" w:rsidRPr="00E63EB0">
        <w:rPr>
          <w:rFonts w:eastAsiaTheme="minorHAnsi"/>
          <w:lang w:eastAsia="en-US"/>
        </w:rPr>
        <w:t>a</w:t>
      </w:r>
      <w:r w:rsidRPr="00E63EB0">
        <w:rPr>
          <w:rFonts w:eastAsiaTheme="minorHAnsi"/>
          <w:lang w:eastAsia="en-US"/>
        </w:rPr>
        <w:t xml:space="preserve"> merytoryczn</w:t>
      </w:r>
      <w:r w:rsidR="00AE18EB" w:rsidRPr="00E63EB0">
        <w:rPr>
          <w:rFonts w:eastAsiaTheme="minorHAnsi"/>
          <w:lang w:eastAsia="en-US"/>
        </w:rPr>
        <w:t>e</w:t>
      </w:r>
      <w:r w:rsidR="00F42A1A">
        <w:rPr>
          <w:rFonts w:eastAsiaTheme="minorHAnsi"/>
          <w:lang w:eastAsia="en-US"/>
        </w:rPr>
        <w:t xml:space="preserve"> obowiązujące dla </w:t>
      </w:r>
      <w:r w:rsidR="00F440DA">
        <w:rPr>
          <w:rFonts w:eastAsiaTheme="minorHAnsi"/>
          <w:lang w:eastAsia="en-US"/>
        </w:rPr>
        <w:t>I</w:t>
      </w:r>
      <w:r w:rsidR="00F42A1A">
        <w:rPr>
          <w:rFonts w:eastAsiaTheme="minorHAnsi"/>
          <w:lang w:eastAsia="en-US"/>
        </w:rPr>
        <w:t>I Etapu działania</w:t>
      </w:r>
      <w:r w:rsidR="007E2F39" w:rsidRPr="00E63EB0">
        <w:rPr>
          <w:rFonts w:eastAsiaTheme="minorHAnsi"/>
          <w:lang w:eastAsia="en-US"/>
        </w:rPr>
        <w:t>,</w:t>
      </w:r>
      <w:r w:rsidRPr="00E63EB0">
        <w:rPr>
          <w:rFonts w:eastAsiaTheme="minorHAnsi"/>
          <w:lang w:eastAsia="en-US"/>
        </w:rPr>
        <w:t xml:space="preserve"> określon</w:t>
      </w:r>
      <w:r w:rsidR="00AE18EB" w:rsidRPr="00E63EB0">
        <w:rPr>
          <w:rFonts w:eastAsiaTheme="minorHAnsi"/>
          <w:lang w:eastAsia="en-US"/>
        </w:rPr>
        <w:t>e</w:t>
      </w:r>
      <w:r w:rsidRPr="00E63EB0">
        <w:rPr>
          <w:rFonts w:eastAsiaTheme="minorHAnsi"/>
          <w:lang w:eastAsia="en-US"/>
        </w:rPr>
        <w:t xml:space="preserve"> w załączniku nr </w:t>
      </w:r>
      <w:r w:rsidR="007E2F39" w:rsidRPr="00E63EB0">
        <w:rPr>
          <w:rFonts w:eastAsiaTheme="minorHAnsi"/>
          <w:lang w:eastAsia="en-US"/>
        </w:rPr>
        <w:t>1 do regulaminu</w:t>
      </w:r>
      <w:r w:rsidR="009F1F76">
        <w:rPr>
          <w:rFonts w:eastAsiaTheme="minorHAnsi"/>
          <w:lang w:eastAsia="en-US"/>
        </w:rPr>
        <w:t>.</w:t>
      </w:r>
    </w:p>
    <w:p w14:paraId="71CB0D4E" w14:textId="145B0598" w:rsidR="00F440DA" w:rsidRPr="00CD0AA3" w:rsidRDefault="00331356" w:rsidP="00F440DA">
      <w:pPr>
        <w:numPr>
          <w:ilvl w:val="0"/>
          <w:numId w:val="4"/>
        </w:numPr>
        <w:spacing w:after="120" w:line="276" w:lineRule="auto"/>
        <w:ind w:left="426" w:hanging="426"/>
        <w:jc w:val="both"/>
      </w:pPr>
      <w:r>
        <w:t>J</w:t>
      </w:r>
      <w:r w:rsidR="00F440DA" w:rsidRPr="00CD0AA3">
        <w:t xml:space="preserve">eżeli KOP uzna za niekwalifikowalne część kosztów wskazanych przez wnioskodawcę jako kwalifikowalne we wniosku o dofinansowanie, rekomenduje </w:t>
      </w:r>
      <w:r>
        <w:t>zmianę tych</w:t>
      </w:r>
      <w:r w:rsidR="004D563C">
        <w:t xml:space="preserve"> </w:t>
      </w:r>
      <w:r w:rsidR="00F440DA" w:rsidRPr="00CD0AA3">
        <w:t>kosztów o koszty, które uznał za niekwalifikowalne, z zastrzeżeniem ust. 4.</w:t>
      </w:r>
    </w:p>
    <w:p w14:paraId="15CA6F76" w14:textId="02F2536B" w:rsidR="00F440DA" w:rsidRPr="00CD0AA3" w:rsidRDefault="00331356" w:rsidP="00E01350">
      <w:pPr>
        <w:numPr>
          <w:ilvl w:val="0"/>
          <w:numId w:val="4"/>
        </w:numPr>
        <w:spacing w:after="120" w:line="276" w:lineRule="auto"/>
        <w:ind w:left="426"/>
        <w:jc w:val="both"/>
      </w:pPr>
      <w:r>
        <w:lastRenderedPageBreak/>
        <w:t>J</w:t>
      </w:r>
      <w:r w:rsidR="00F440DA" w:rsidRPr="00CD0AA3">
        <w:t xml:space="preserve">eżeli KOP uzna za niekwalifikowalne </w:t>
      </w:r>
      <w:r w:rsidR="00E01350">
        <w:t>25</w:t>
      </w:r>
      <w:r w:rsidR="00F440DA" w:rsidRPr="00CD0AA3">
        <w:t xml:space="preserve">% lub więcej kosztów </w:t>
      </w:r>
      <w:r w:rsidR="00F440DA" w:rsidRPr="0081775C">
        <w:rPr>
          <w:lang w:eastAsia="en-US"/>
        </w:rPr>
        <w:t xml:space="preserve">wskazanych przez wnioskodawcę jako kwalifikowalne we wniosku </w:t>
      </w:r>
      <w:r w:rsidR="00F440DA" w:rsidRPr="00CD0AA3">
        <w:t xml:space="preserve">o </w:t>
      </w:r>
      <w:r w:rsidR="00F440DA" w:rsidRPr="0081775C">
        <w:rPr>
          <w:lang w:eastAsia="en-US"/>
        </w:rPr>
        <w:t>dofinansowanie,</w:t>
      </w:r>
      <w:r w:rsidR="00F440DA" w:rsidRPr="00CD0AA3">
        <w:t xml:space="preserve"> kryterium wyboru projektów „</w:t>
      </w:r>
      <w:r w:rsidR="00E01350" w:rsidRPr="00E01350">
        <w:t>Wydatki w ramach projektu są kwalifikowalne, racjonalne i uzasadnione oraz wynikają bezpośrednio z modelu biznesowego opracowanego w ramach Etapu I działania 1.2 POPW</w:t>
      </w:r>
      <w:r w:rsidR="00F440DA" w:rsidRPr="00CD0AA3">
        <w:t>” uznaje się za niespełnione.</w:t>
      </w:r>
    </w:p>
    <w:p w14:paraId="1222BABE" w14:textId="079EE376" w:rsidR="00F440DA" w:rsidRPr="00CD0AA3" w:rsidRDefault="00F440DA" w:rsidP="00C36FDD">
      <w:pPr>
        <w:numPr>
          <w:ilvl w:val="0"/>
          <w:numId w:val="4"/>
        </w:numPr>
        <w:spacing w:after="120" w:line="276" w:lineRule="auto"/>
        <w:ind w:left="426"/>
        <w:jc w:val="both"/>
        <w:rPr>
          <w:b/>
        </w:rPr>
      </w:pPr>
      <w:r w:rsidRPr="0081775C">
        <w:rPr>
          <w:lang w:eastAsia="en-US"/>
        </w:rPr>
        <w:t xml:space="preserve">W przypadku, jeżeli KOP rekomenduje </w:t>
      </w:r>
      <w:r w:rsidR="00A26483">
        <w:rPr>
          <w:lang w:eastAsia="en-US"/>
        </w:rPr>
        <w:t>zmianę</w:t>
      </w:r>
      <w:r w:rsidRPr="0081775C">
        <w:rPr>
          <w:lang w:eastAsia="en-US"/>
        </w:rPr>
        <w:t xml:space="preserve"> kosztów, o których mowa w ust. 3, PARP</w:t>
      </w:r>
      <w:r>
        <w:rPr>
          <w:lang w:eastAsia="en-US"/>
        </w:rPr>
        <w:t>,</w:t>
      </w:r>
      <w:r w:rsidRPr="0081775C">
        <w:rPr>
          <w:lang w:eastAsia="en-US"/>
        </w:rPr>
        <w:t xml:space="preserve"> za pośrednictwem poczty elektronicznej wnioskodawcy</w:t>
      </w:r>
      <w:r>
        <w:rPr>
          <w:lang w:eastAsia="en-US"/>
        </w:rPr>
        <w:t>,</w:t>
      </w:r>
      <w:r w:rsidRPr="0081775C">
        <w:rPr>
          <w:lang w:eastAsia="en-US"/>
        </w:rPr>
        <w:t xml:space="preserve"> wzywa jednokrotnie wnioskodawcę do wyrażenia w terminie </w:t>
      </w:r>
      <w:r>
        <w:rPr>
          <w:lang w:eastAsia="en-US"/>
        </w:rPr>
        <w:t>3</w:t>
      </w:r>
      <w:r w:rsidRPr="0081775C">
        <w:rPr>
          <w:lang w:eastAsia="en-US"/>
        </w:rPr>
        <w:t xml:space="preserve"> dni od dnia wysłania wezwania, zgody na dokonanie rekomendowanej przez KOP zmiany. W przypadku braku zgody </w:t>
      </w:r>
      <w:r w:rsidRPr="00CD0AA3">
        <w:t xml:space="preserve">na dokonanie rekomendowanej przez KOP zmiany </w:t>
      </w:r>
      <w:r w:rsidRPr="0081775C">
        <w:rPr>
          <w:lang w:eastAsia="en-US"/>
        </w:rPr>
        <w:t>lub braku odpowiedzi wnioskodawcy we wskazanym terminie, kryterium wyboru projektów „</w:t>
      </w:r>
      <w:r w:rsidR="00C36FDD" w:rsidRPr="00C36FDD">
        <w:t>Wydatki w ramach projektu są kwalifikowalne, racjonalne i uzasadnione oraz wynikają bezpośrednio z modelu biznesowego opracowanego w ramach Etapu I działania 1.2 POPW</w:t>
      </w:r>
      <w:r w:rsidRPr="0081775C">
        <w:rPr>
          <w:lang w:eastAsia="en-US"/>
        </w:rPr>
        <w:t>” uznaje się za niespełnione. W przypadku wyrażenia przez wnioskodawcę we wskazanym terminie zgody na dokonanie rekomendowanej przez KOP zmiany, kryterium wyboru projektów „</w:t>
      </w:r>
      <w:r w:rsidR="00C36FDD" w:rsidRPr="00C36FDD">
        <w:t>Wydatki w ramach projektu są kwalifikowalne, racjonalne i uzasadnione oraz wynikają bezpośrednio z modelu biznesowego opracowanego w ramach Etapu I działania 1.2 POPW</w:t>
      </w:r>
      <w:r w:rsidRPr="0081775C">
        <w:rPr>
          <w:lang w:eastAsia="en-US"/>
        </w:rPr>
        <w:t>” uznaje się za spełnione.</w:t>
      </w:r>
      <w:r w:rsidRPr="00CD0AA3">
        <w:t xml:space="preserve"> Termin, o którym mowa wyżej, uważa się za zachowany, jeśli skan pisma wnioskodawcy wpłynie do PARP na adres poczty elektronicznej wskazany w wezwaniu nie później, niż w terminie </w:t>
      </w:r>
      <w:r>
        <w:t>3</w:t>
      </w:r>
      <w:r w:rsidRPr="00CD0AA3">
        <w:t xml:space="preserve"> dni od dnia wysłania wezwania.</w:t>
      </w:r>
    </w:p>
    <w:p w14:paraId="5962B954" w14:textId="4DADAC80" w:rsidR="00F440DA" w:rsidRPr="00CD0AA3" w:rsidRDefault="00F440DA" w:rsidP="00F440DA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b/>
        </w:rPr>
      </w:pPr>
      <w:r w:rsidRPr="0081775C">
        <w:rPr>
          <w:lang w:eastAsia="en-US"/>
        </w:rPr>
        <w:t xml:space="preserve">Weryfikacja przez PARP czy wnioskodawca wyraził zgodę na dokonanie rekomendowanej przez KOP zmiany, </w:t>
      </w:r>
      <w:r w:rsidR="006B0B86">
        <w:rPr>
          <w:lang w:eastAsia="en-US"/>
        </w:rPr>
        <w:t xml:space="preserve">o której mowa w ust. 3, </w:t>
      </w:r>
      <w:r w:rsidRPr="0081775C">
        <w:rPr>
          <w:lang w:eastAsia="en-US"/>
        </w:rPr>
        <w:t xml:space="preserve">a więc czy zostało spełnione kryterium, następuje przed zakończeniem oceny. W przypadku zgody na dokonanie rekomendowanej przez KOP zmiany, wnioskodawca składa skorygowany wniosek o dofinansowanie po zakończeniu oceny, a przed </w:t>
      </w:r>
      <w:r>
        <w:rPr>
          <w:lang w:eastAsia="en-US"/>
        </w:rPr>
        <w:t>zawarciem</w:t>
      </w:r>
      <w:r w:rsidRPr="0081775C">
        <w:rPr>
          <w:lang w:eastAsia="en-US"/>
        </w:rPr>
        <w:t xml:space="preserve"> umowy o dofinansowanie.</w:t>
      </w:r>
    </w:p>
    <w:p w14:paraId="5A73A9CF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11</w:t>
      </w:r>
    </w:p>
    <w:p w14:paraId="22464BC2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67191D2C" w14:textId="4EC12B0C" w:rsidR="00C05E1D" w:rsidRPr="00C05E1D" w:rsidRDefault="00C05E1D" w:rsidP="00C05E1D">
      <w:pPr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</w:pPr>
      <w:r w:rsidRPr="00C05E1D">
        <w:t>Projekt może zostać wybrany do dofinansowania, gdy</w:t>
      </w:r>
      <w:r w:rsidR="00297655">
        <w:t xml:space="preserve"> spełnił kryteria wyboru projektów.</w:t>
      </w:r>
    </w:p>
    <w:p w14:paraId="7A91C38D" w14:textId="7BA452EF" w:rsidR="000937DA" w:rsidRDefault="000937DA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0937DA">
        <w:t xml:space="preserve">W oparciu o ostateczną ocenę projektów </w:t>
      </w:r>
      <w:r w:rsidR="00DC20BD">
        <w:t xml:space="preserve">złożonych w danym etapie konkursu, </w:t>
      </w:r>
      <w:r w:rsidR="000303E5">
        <w:t>KOP</w:t>
      </w:r>
      <w:r w:rsidRPr="000937DA">
        <w:t xml:space="preserve"> sporządza </w:t>
      </w:r>
      <w:r w:rsidR="000303E5">
        <w:t>a następnie PARP</w:t>
      </w:r>
      <w:r w:rsidRPr="000937DA">
        <w:t xml:space="preserve"> zatwierdz</w:t>
      </w:r>
      <w:r w:rsidR="00174A97">
        <w:t>a</w:t>
      </w:r>
      <w:r w:rsidRPr="000937DA">
        <w:t xml:space="preserve"> listę ocenionych projektów zawierającą przyznane oceny</w:t>
      </w:r>
      <w:r w:rsidR="005B39FE">
        <w:t>,</w:t>
      </w:r>
      <w:r w:rsidRPr="000937DA">
        <w:t xml:space="preserve"> z</w:t>
      </w:r>
      <w:r w:rsidR="00174A97">
        <w:t>e</w:t>
      </w:r>
      <w:r w:rsidRPr="000937DA">
        <w:t xml:space="preserve"> </w:t>
      </w:r>
      <w:r w:rsidR="00174A97">
        <w:t>wskazaniem</w:t>
      </w:r>
      <w:r w:rsidR="00174A97" w:rsidRPr="000937DA">
        <w:t xml:space="preserve"> </w:t>
      </w:r>
      <w:r w:rsidRPr="000937DA">
        <w:t>projektów wybranych do dofinansowania.</w:t>
      </w:r>
    </w:p>
    <w:p w14:paraId="5F3C6F0C" w14:textId="2D99C308" w:rsidR="000937DA" w:rsidRDefault="005B39FE" w:rsidP="00041D4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2F2715">
        <w:t>Rozstrzygnięcie konkursu</w:t>
      </w:r>
      <w:r w:rsidR="004B1741">
        <w:t>, w ramach danego etapu,</w:t>
      </w:r>
      <w:r w:rsidRPr="002F2715">
        <w:t xml:space="preserve"> następuje poprzez zatwierdzenie przez PARP listy projektów </w:t>
      </w:r>
      <w:r>
        <w:t xml:space="preserve">ocenionych w ramach każdego etapu konkursu, </w:t>
      </w:r>
      <w:r w:rsidR="004B1741">
        <w:t xml:space="preserve">o której mowa w ust. </w:t>
      </w:r>
      <w:r w:rsidR="00CD6CDE">
        <w:t>2</w:t>
      </w:r>
      <w:r w:rsidR="004B1741">
        <w:t>.</w:t>
      </w:r>
    </w:p>
    <w:p w14:paraId="6095536F" w14:textId="59442B5F" w:rsidR="00D32498" w:rsidRDefault="00D32498" w:rsidP="00D32498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>
        <w:t>W przypadku, gdy kwota środków przeznaczonych na dofinansowanie projektów w konkursie, o której mowa w § 3 ust. 4 jest niewystarczająca na dofinansowanie wszystkich projektów, o których mowa w ust. 1, PARP zwraca się do IZ o odpowiednie zwiększenie alokacji na konkurs.</w:t>
      </w:r>
    </w:p>
    <w:p w14:paraId="73604B61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12</w:t>
      </w:r>
    </w:p>
    <w:p w14:paraId="5038C37F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2CB0B156" w14:textId="50AD8D6A" w:rsidR="00132E6C" w:rsidRDefault="00132E6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E63EB0">
        <w:t>Niezwłocznie po rozstrzygnięciu</w:t>
      </w:r>
      <w:r w:rsidR="009E3526">
        <w:t xml:space="preserve"> danego etapu</w:t>
      </w:r>
      <w:r w:rsidRPr="00E63EB0">
        <w:t xml:space="preserve"> konkursu</w:t>
      </w:r>
      <w:r>
        <w:t xml:space="preserve">, </w:t>
      </w:r>
      <w:r w:rsidRPr="00C31E8D">
        <w:t>o którym mowa w §</w:t>
      </w:r>
      <w:r w:rsidR="009E3526">
        <w:t xml:space="preserve"> </w:t>
      </w:r>
      <w:r w:rsidRPr="00C31E8D">
        <w:t xml:space="preserve">11 ust. </w:t>
      </w:r>
      <w:r w:rsidR="00F5612F">
        <w:t>3</w:t>
      </w:r>
      <w:r w:rsidRPr="00C31E8D">
        <w:t xml:space="preserve">, </w:t>
      </w:r>
      <w:r w:rsidRPr="00E63EB0">
        <w:t xml:space="preserve">PARP pisemnie informuje każdego z wnioskodawców o wynikach oceny jego projektu wraz z uzasadnieniem oceny i podaniem liczby punktów </w:t>
      </w:r>
      <w:r>
        <w:t>uzyskanych</w:t>
      </w:r>
      <w:r w:rsidRPr="00E63EB0">
        <w:t xml:space="preserve"> przez projekt. </w:t>
      </w:r>
    </w:p>
    <w:p w14:paraId="118FEDB0" w14:textId="7EDBC6BF" w:rsidR="00AF7098" w:rsidDel="00D42FE4" w:rsidRDefault="006A53F0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Del="00D42FE4">
        <w:lastRenderedPageBreak/>
        <w:t xml:space="preserve">W terminie 7 </w:t>
      </w:r>
      <w:r w:rsidR="0068762E" w:rsidDel="00D42FE4">
        <w:t xml:space="preserve">dni od rozstrzygnięcia </w:t>
      </w:r>
      <w:r w:rsidR="009E3526">
        <w:t xml:space="preserve">danego etapu </w:t>
      </w:r>
      <w:r w:rsidR="0068762E" w:rsidDel="00D42FE4">
        <w:t>konkursu</w:t>
      </w:r>
      <w:r w:rsidR="0013411C" w:rsidRPr="00E63EB0" w:rsidDel="00D42FE4">
        <w:t xml:space="preserve">, </w:t>
      </w:r>
      <w:r w:rsidDel="00D42FE4">
        <w:t>o którym mowa w</w:t>
      </w:r>
      <w:r w:rsidR="00384ACD" w:rsidDel="00D42FE4">
        <w:t xml:space="preserve"> </w:t>
      </w:r>
      <w:r w:rsidRPr="006A53F0" w:rsidDel="00D42FE4">
        <w:t>§</w:t>
      </w:r>
      <w:r w:rsidR="008406A5" w:rsidDel="00D42FE4">
        <w:t xml:space="preserve"> </w:t>
      </w:r>
      <w:r w:rsidRPr="006A53F0" w:rsidDel="00D42FE4">
        <w:t>11</w:t>
      </w:r>
      <w:r w:rsidDel="00D42FE4">
        <w:t xml:space="preserve"> ust</w:t>
      </w:r>
      <w:r w:rsidR="009E3526" w:rsidDel="00D42FE4">
        <w:t>.</w:t>
      </w:r>
      <w:r w:rsidR="009E3526">
        <w:t> </w:t>
      </w:r>
      <w:r w:rsidR="00F5612F">
        <w:t>3</w:t>
      </w:r>
      <w:r w:rsidDel="00D42FE4">
        <w:t xml:space="preserve">, </w:t>
      </w:r>
      <w:r w:rsidR="0013411C" w:rsidRPr="00E63EB0" w:rsidDel="00D42FE4">
        <w:t xml:space="preserve">PARP </w:t>
      </w:r>
      <w:r w:rsidR="00E63C2E">
        <w:t>publikuje</w:t>
      </w:r>
      <w:r w:rsidR="0054558F" w:rsidDel="00D42FE4">
        <w:t xml:space="preserve"> na swojej stronie internetowej</w:t>
      </w:r>
      <w:r w:rsidR="00A163C6" w:rsidDel="00D42FE4">
        <w:t xml:space="preserve"> </w:t>
      </w:r>
      <w:r w:rsidR="0013411C" w:rsidRPr="00E63EB0" w:rsidDel="00D42FE4">
        <w:t>oraz na portalu</w:t>
      </w:r>
      <w:r w:rsidR="0068762E" w:rsidDel="00D42FE4">
        <w:t xml:space="preserve"> </w:t>
      </w:r>
      <w:r w:rsidR="0071750A" w:rsidRPr="0071750A" w:rsidDel="00D42FE4">
        <w:t>listę projektów, które</w:t>
      </w:r>
      <w:r w:rsidR="00184D01" w:rsidDel="00D42FE4">
        <w:t xml:space="preserve"> spełniły kryteria </w:t>
      </w:r>
      <w:r w:rsidR="00A13788" w:rsidDel="00D42FE4">
        <w:t xml:space="preserve">wyboru projektów </w:t>
      </w:r>
      <w:r w:rsidR="00184D01" w:rsidDel="00D42FE4">
        <w:t>i</w:t>
      </w:r>
      <w:r w:rsidR="0071750A" w:rsidRPr="0071750A" w:rsidDel="00D42FE4">
        <w:t xml:space="preserve"> </w:t>
      </w:r>
      <w:r w:rsidR="00F5612F">
        <w:t>zostały</w:t>
      </w:r>
      <w:r w:rsidR="0068762E" w:rsidDel="00D42FE4">
        <w:t xml:space="preserve"> wybran</w:t>
      </w:r>
      <w:r w:rsidR="00F5612F">
        <w:t>e</w:t>
      </w:r>
      <w:r w:rsidR="0068762E" w:rsidDel="00D42FE4">
        <w:t xml:space="preserve"> do dofinansowania</w:t>
      </w:r>
      <w:r w:rsidR="0071750A" w:rsidDel="00D42FE4">
        <w:t>.</w:t>
      </w:r>
    </w:p>
    <w:p w14:paraId="599E2A50" w14:textId="77777777" w:rsidR="0013411C" w:rsidRPr="00C76CF6" w:rsidRDefault="0013411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eastAsia="Calibri"/>
          <w:lang w:eastAsia="en-US"/>
        </w:rPr>
      </w:pPr>
      <w:r w:rsidRPr="00E63EB0">
        <w:t xml:space="preserve">Informacja o </w:t>
      </w:r>
      <w:r w:rsidR="00D14B34" w:rsidRPr="00E63EB0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23CA33CE" w14:textId="338A83F1" w:rsidR="005748D2" w:rsidRPr="00E63EB0" w:rsidRDefault="00786614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786614">
        <w:t>Przewidywany termin rozstrzygnięcia konkursu</w:t>
      </w:r>
      <w:r w:rsidR="00CD6CDE">
        <w:t>,</w:t>
      </w:r>
      <w:r w:rsidR="00CD6CDE" w:rsidRPr="00CD6CDE">
        <w:t xml:space="preserve"> </w:t>
      </w:r>
      <w:r w:rsidR="00CD6CDE">
        <w:t>ramach danego etapu</w:t>
      </w:r>
      <w:r w:rsidR="00AE3FE5">
        <w:t xml:space="preserve"> </w:t>
      </w:r>
      <w:r w:rsidR="00B15312">
        <w:t>wynosi</w:t>
      </w:r>
      <w:r w:rsidR="00040FE3">
        <w:t xml:space="preserve"> 2 miesiące od dnia zakończenia naboru wniosków w ramach każdego etapu konkursu</w:t>
      </w:r>
      <w:r w:rsidR="00AD4D07">
        <w:t>.</w:t>
      </w:r>
    </w:p>
    <w:p w14:paraId="66FDA8E7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672EDA">
        <w:rPr>
          <w:b/>
        </w:rPr>
        <w:t xml:space="preserve"> </w:t>
      </w:r>
      <w:r w:rsidRPr="00E63EB0">
        <w:rPr>
          <w:b/>
        </w:rPr>
        <w:t>13</w:t>
      </w:r>
    </w:p>
    <w:p w14:paraId="2C4599C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05287A47" w14:textId="4C551D72" w:rsidR="00D830E2" w:rsidRPr="00E63EB0" w:rsidRDefault="0035508F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E43F4A">
        <w:t>raz z informacją</w:t>
      </w:r>
      <w:r>
        <w:t xml:space="preserve"> o wyborze projektu do dofinansowania, </w:t>
      </w:r>
      <w:r w:rsidRPr="00E63EB0">
        <w:t xml:space="preserve">PARP wzywa wnioskodawcę do dostarczenia dokumentów niezbędnych do zawarcia umowy o </w:t>
      </w:r>
      <w:r>
        <w:t>dofinansowanie projektu, wymienionych w z</w:t>
      </w:r>
      <w:r w:rsidRPr="00E63EB0">
        <w:t xml:space="preserve">ałączniku nr </w:t>
      </w:r>
      <w:r>
        <w:t>6 do regulaminu.</w:t>
      </w:r>
    </w:p>
    <w:p w14:paraId="7CE79E40" w14:textId="1D374E64" w:rsidR="00EA41B1" w:rsidRPr="00E63EB0" w:rsidRDefault="00EA41B1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797539">
        <w:t xml:space="preserve">projektu </w:t>
      </w:r>
      <w:r w:rsidRPr="00E63EB0">
        <w:t xml:space="preserve">w terminie 14 dni od dnia </w:t>
      </w:r>
      <w:r w:rsidR="00797539">
        <w:t>doręczenia</w:t>
      </w:r>
      <w:r w:rsidRPr="00E63EB0">
        <w:t xml:space="preserve"> wezwania, o którym mowa w ust. 1</w:t>
      </w:r>
      <w:r w:rsidR="00431096">
        <w:t>.</w:t>
      </w:r>
      <w:r w:rsidRPr="00E63EB0">
        <w:t xml:space="preserve"> W przypadku niedostarczenia </w:t>
      </w:r>
      <w:r w:rsidR="00F93CEB">
        <w:t xml:space="preserve">kompletnych co do formy i treści </w:t>
      </w:r>
      <w:r w:rsidRPr="00E63EB0">
        <w:t xml:space="preserve">dokumentów w </w:t>
      </w:r>
      <w:r w:rsidR="00860ADD">
        <w:t xml:space="preserve">tym </w:t>
      </w:r>
      <w:r w:rsidRPr="00E63EB0">
        <w:t>terminie</w:t>
      </w:r>
      <w:r w:rsidR="00A24247">
        <w:t>,</w:t>
      </w:r>
      <w:r w:rsidRPr="00E63EB0">
        <w:t xml:space="preserve"> PARP może odstąpić od podpisania umowy o dofinansowanie.</w:t>
      </w:r>
    </w:p>
    <w:p w14:paraId="5CAF00BF" w14:textId="77777777" w:rsidR="00D830E2" w:rsidRPr="00E63EB0" w:rsidRDefault="00D830E2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PARP weryfikuje kompletność oraz prawidłowość sporządzenia dokumentów dostarczonych przez wnioskodawcę, o których mowa w ust. 1. </w:t>
      </w:r>
    </w:p>
    <w:p w14:paraId="40BC9733" w14:textId="77777777" w:rsidR="00D830E2" w:rsidRPr="00E63EB0" w:rsidRDefault="001D5F6D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797539">
        <w:t xml:space="preserve">projektu </w:t>
      </w:r>
      <w:r w:rsidR="00D830E2" w:rsidRPr="00E63EB0">
        <w:t xml:space="preserve">będzie możliwe pod warunkiem łącznego spełnienia poniższych przesłanek: </w:t>
      </w:r>
    </w:p>
    <w:p w14:paraId="1E014404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rPr>
          <w:color w:val="auto"/>
        </w:rPr>
        <w:t xml:space="preserve">projekt został umieszczony na zatwierdzonej </w:t>
      </w:r>
      <w:r w:rsidRPr="00E63EB0">
        <w:t>liście projektów wybranych do dofinansowania;</w:t>
      </w:r>
    </w:p>
    <w:p w14:paraId="319B01AE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t>wnioskodawca dostarczył wszystkie dokumenty, o których mowa w ust.</w:t>
      </w:r>
      <w:r w:rsidR="005D14C8">
        <w:t xml:space="preserve"> </w:t>
      </w:r>
      <w:r w:rsidRPr="00E63EB0">
        <w:t>1;</w:t>
      </w:r>
    </w:p>
    <w:p w14:paraId="229C3AD7" w14:textId="77777777" w:rsidR="00D830E2" w:rsidRPr="002A6C19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weryfikacja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672EDA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49A377AA" w14:textId="38B994C2" w:rsidR="00363F6B" w:rsidRPr="00A46C45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projekt spełnia wszystkie kryteria, na podstawie których został wybrany do dofinansowania</w:t>
      </w:r>
      <w:r w:rsidR="00860C87">
        <w:rPr>
          <w:color w:val="auto"/>
        </w:rPr>
        <w:t>.</w:t>
      </w:r>
    </w:p>
    <w:p w14:paraId="369603C5" w14:textId="0E7DD91F" w:rsidR="00860C87" w:rsidRDefault="00860C87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PARP może odmówić udzielenia dofinansowania na podstawie art. 6b ust. 4 i 4a ustawy o PARP.</w:t>
      </w:r>
    </w:p>
    <w:p w14:paraId="15414FDC" w14:textId="4CD005A7" w:rsidR="00D830E2" w:rsidRPr="00E63EB0" w:rsidRDefault="00EA41B1" w:rsidP="00CC741E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Wzór </w:t>
      </w:r>
      <w:r w:rsidR="007F4208">
        <w:t xml:space="preserve">umowy o dofinansowanie stanowi </w:t>
      </w:r>
      <w:r w:rsidR="007F4208" w:rsidRPr="00F66CE1">
        <w:t>z</w:t>
      </w:r>
      <w:r w:rsidRPr="00F66CE1">
        <w:t xml:space="preserve">ałącznik </w:t>
      </w:r>
      <w:r w:rsidRPr="00F740D6">
        <w:t>nr</w:t>
      </w:r>
      <w:r w:rsidR="00097ECF" w:rsidRPr="00F740D6">
        <w:t xml:space="preserve"> </w:t>
      </w:r>
      <w:r w:rsidR="00F740D6" w:rsidRPr="00F740D6">
        <w:t xml:space="preserve">5 </w:t>
      </w:r>
      <w:r w:rsidR="00097ECF" w:rsidRPr="00F740D6">
        <w:t>do</w:t>
      </w:r>
      <w:r w:rsidR="00097ECF">
        <w:t xml:space="preserve"> regulaminu</w:t>
      </w:r>
      <w:r w:rsidR="007F4208">
        <w:t>.</w:t>
      </w:r>
    </w:p>
    <w:p w14:paraId="05A15B54" w14:textId="3FD3B266" w:rsidR="00097ECF" w:rsidRDefault="00097ECF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Wnioskodawca zobowiązany jest do ustanowienia zabezpieczenia należytego wykonania umowy o dofinansowanie projektu w formie określonej w umowie o dofinansowanie projektu.</w:t>
      </w:r>
    </w:p>
    <w:p w14:paraId="0C7A7301" w14:textId="36275999" w:rsidR="009F1C6E" w:rsidRDefault="009F1C6E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 xml:space="preserve">W zakresie weryfikacji statusu MŚP oraz trudnej sytuacji, o której mowa w art. 2 pkt 18 </w:t>
      </w:r>
      <w:r w:rsidRPr="00C8484D">
        <w:t xml:space="preserve">rozporządzenia </w:t>
      </w:r>
      <w:r w:rsidRPr="00EB3A3A">
        <w:rPr>
          <w:lang w:eastAsia="en-US"/>
        </w:rPr>
        <w:t>KE nr 651/2014</w:t>
      </w:r>
      <w:r>
        <w:rPr>
          <w:lang w:eastAsia="en-US"/>
        </w:rPr>
        <w:t xml:space="preserve"> PARP zastrzega możliwość powierzenia czynności w tym zakresie podmiotowi zewnętrznemu.</w:t>
      </w:r>
    </w:p>
    <w:p w14:paraId="1FA809E1" w14:textId="73963784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103730">
        <w:t>Przed zawarciem umowy o dofinansowanie projektu PARP może zweryfikować ryzyko wystąpienia nieprawidłowości w zakresie realizacji projektu, w oparciu o analizę informacji na temat projektów, jakie wnioskodawca realizują lub zrealizowali w PARP.</w:t>
      </w:r>
    </w:p>
    <w:p w14:paraId="0C8FC832" w14:textId="0517DD3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jc w:val="both"/>
      </w:pPr>
      <w:r w:rsidRPr="00103730">
        <w:lastRenderedPageBreak/>
        <w:t xml:space="preserve">W przypadku, gdy PARP w wyniku analizy informacji, o których mowa w ust. </w:t>
      </w:r>
      <w:r>
        <w:t>9</w:t>
      </w:r>
      <w:r w:rsidRPr="00103730">
        <w:t xml:space="preserve"> stwierdzi, że ryzyko wystąpienia nieprawidłowości w zakresie merytorycznej lub finansowej realizacji projektu jest wysokie, może zastosować poniższe rozwiązania: </w:t>
      </w:r>
    </w:p>
    <w:p w14:paraId="02FFD646" w14:textId="77777777" w:rsidR="00103730" w:rsidRP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jc w:val="both"/>
      </w:pPr>
      <w:r w:rsidRPr="00103730">
        <w:t>beneficjentowi nie zostanie wypłacana zaliczk</w:t>
      </w:r>
      <w:r w:rsidRPr="00FF7310">
        <w:t xml:space="preserve">a – projekt będzie rozliczany wyłącznie na podstawie refundacji; </w:t>
      </w:r>
    </w:p>
    <w:p w14:paraId="2BCBE012" w14:textId="18AC982D" w:rsidR="00103730" w:rsidRPr="00DA4F0F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103730">
        <w:t>beneficjentowi wypłacona zostanie pierwsza transza zaliczki w wysokości maksymalnie 10% dofinansowania</w:t>
      </w:r>
      <w:r w:rsidRPr="00FF7310">
        <w:t xml:space="preserve">, którą beneficjent będzie zobowiązany rozliczyć w terminach i na zasadach </w:t>
      </w:r>
      <w:r w:rsidRPr="00DA4F0F">
        <w:t xml:space="preserve">określonych w umowie o dofinansowane projektu </w:t>
      </w:r>
      <w:r>
        <w:t>–</w:t>
      </w:r>
      <w:r w:rsidRPr="00103730">
        <w:t xml:space="preserve"> akceptacja rozliczenia tej zaliczki </w:t>
      </w:r>
      <w:r w:rsidRPr="00FF7310">
        <w:t>przez PARP zostanie poprzedzona weryfikacją w siedzibie beneficjenta dokume</w:t>
      </w:r>
      <w:r w:rsidRPr="00DA4F0F">
        <w:t>ntów potwierdzających rozliczone koszty oraz sposobu i miejsca realizacji projektu (weryfikacja w siedzibie beneficjenta może zostać przeprowadzona przez upoważniony podmiot zewnętrzny);</w:t>
      </w:r>
    </w:p>
    <w:p w14:paraId="00E8DBC6" w14:textId="1295E441" w:rsid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DA4F0F">
        <w:t>po pozytywnym rozliczeniu pierwszej transzy zaliczki</w:t>
      </w:r>
      <w:r w:rsidR="00FF7310">
        <w:t xml:space="preserve">, zgodnie z zapisami pkt </w:t>
      </w:r>
      <w:r w:rsidR="008755D6">
        <w:t>2</w:t>
      </w:r>
      <w:r w:rsidR="00FF7310">
        <w:t>,</w:t>
      </w:r>
      <w:r w:rsidRPr="00FF7310">
        <w:t xml:space="preserve"> dalsze finansowanie w projekcie będzie przebiegać na ogólnych zasadach.</w:t>
      </w:r>
    </w:p>
    <w:p w14:paraId="270C0372" w14:textId="1400F839" w:rsidR="0013411C" w:rsidRPr="00E63EB0" w:rsidRDefault="0013411C" w:rsidP="00FF7310">
      <w:pPr>
        <w:keepNext/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14</w:t>
      </w:r>
    </w:p>
    <w:p w14:paraId="12ECEB48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260AEBD8" w14:textId="7777777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Pr="00E63EB0">
        <w:t xml:space="preserve"> wnioskodawcy przysługuje prawo wniesienia protestu na zasadach określonych w rozdziale 15 ustawy wdrożeniowej. </w:t>
      </w:r>
    </w:p>
    <w:p w14:paraId="0C068A46" w14:textId="0A02B57A" w:rsidR="00097ECF" w:rsidRDefault="00097ECF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>
        <w:t xml:space="preserve">Protest </w:t>
      </w:r>
      <w:r w:rsidR="00824622">
        <w:t xml:space="preserve">jest </w:t>
      </w:r>
      <w:r>
        <w:t>wnoszony do PARP</w:t>
      </w:r>
      <w:r w:rsidR="00F02704">
        <w:t>.</w:t>
      </w:r>
    </w:p>
    <w:p w14:paraId="64C264EF" w14:textId="6BB9122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PARP rozpatruje protest weryfikując prawidłowość oceny projektu, o której mowa w art. 57 ustawy wdrożeniowej.</w:t>
      </w:r>
    </w:p>
    <w:p w14:paraId="10A71CDD" w14:textId="5AB0F35E" w:rsidR="00AD3F38" w:rsidRDefault="00314DB0" w:rsidP="00876AE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AD3F38" w:rsidRPr="00E63EB0">
        <w:rPr>
          <w:rFonts w:eastAsia="Calibri"/>
          <w:lang w:eastAsia="en-US"/>
        </w:rPr>
        <w:t>rojekt może otrzymać dofinansowanie w wyniku procedury odwoławczej pod warunkiem, ż</w:t>
      </w:r>
      <w:r w:rsidR="00244458">
        <w:rPr>
          <w:rFonts w:eastAsia="Calibri"/>
          <w:lang w:eastAsia="en-US"/>
        </w:rPr>
        <w:t>e spełnia kryteria wybor</w:t>
      </w:r>
      <w:r w:rsidR="006E3D68">
        <w:rPr>
          <w:rFonts w:eastAsia="Calibri"/>
          <w:lang w:eastAsia="en-US"/>
        </w:rPr>
        <w:t>u</w:t>
      </w:r>
      <w:r w:rsidR="007D6346">
        <w:rPr>
          <w:rFonts w:eastAsia="Calibri"/>
          <w:lang w:eastAsia="en-US"/>
        </w:rPr>
        <w:t>.</w:t>
      </w:r>
    </w:p>
    <w:p w14:paraId="52DEF509" w14:textId="77777777" w:rsidR="00635EC3" w:rsidRDefault="00635EC3" w:rsidP="00E63EB0">
      <w:pPr>
        <w:spacing w:after="120" w:line="276" w:lineRule="auto"/>
        <w:jc w:val="center"/>
        <w:rPr>
          <w:b/>
        </w:rPr>
      </w:pPr>
    </w:p>
    <w:p w14:paraId="2FA546A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15</w:t>
      </w:r>
    </w:p>
    <w:p w14:paraId="7293A730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2581E3AF" w14:textId="01D0D639" w:rsidR="00AD3F38" w:rsidRPr="007D6441" w:rsidRDefault="00F02704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Odpowiedzi na pytania </w:t>
      </w:r>
      <w:r w:rsidR="00AD3F38" w:rsidRPr="00E63EB0">
        <w:t>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>działania</w:t>
      </w:r>
      <w:r w:rsidR="00FA50B9">
        <w:t xml:space="preserve"> </w:t>
      </w:r>
      <w:r w:rsidR="00AD3F38" w:rsidRPr="00E63EB0">
        <w:t>znajdują się w bazie najczęściej zadawanych pytań</w:t>
      </w:r>
      <w:r w:rsidR="00DA4F0F">
        <w:t xml:space="preserve"> (FAQ)</w:t>
      </w:r>
      <w:r w:rsidR="00AD3F38" w:rsidRPr="00E63EB0">
        <w:t xml:space="preserve"> </w:t>
      </w:r>
      <w:r w:rsidR="00955C82" w:rsidRPr="00E63EB0">
        <w:t>w Centrum Pomocy</w:t>
      </w:r>
      <w:r w:rsidR="00DA4F0F">
        <w:t>, zamieszczonej na stronie internetowej</w:t>
      </w:r>
      <w:r w:rsidR="00955C82" w:rsidRPr="00E63EB0">
        <w:t xml:space="preserve"> </w:t>
      </w:r>
      <w:r w:rsidR="009661DB" w:rsidRPr="00AB78AE">
        <w:t xml:space="preserve">PARP </w:t>
      </w:r>
      <w:r w:rsidR="00DA4F0F">
        <w:t>odpowiedniej dla działania</w:t>
      </w:r>
      <w:r w:rsidR="00AD3F38" w:rsidRPr="00AB78AE">
        <w:t>.</w:t>
      </w:r>
    </w:p>
    <w:p w14:paraId="0308852C" w14:textId="43B6E99A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 przypadku braku poszukiwanej odpowiedzi, pytania można przesyłać za pośrednictwem formularza kontaktowego dostępnego </w:t>
      </w:r>
      <w:r w:rsidR="00955C82" w:rsidRPr="007D6441">
        <w:t xml:space="preserve">na stronie internetowej PARP </w:t>
      </w:r>
      <w:r w:rsidRPr="007D6441">
        <w:t>w zakładce Centrum Pomocy.</w:t>
      </w:r>
    </w:p>
    <w:p w14:paraId="78E99F3B" w14:textId="4C101800" w:rsidR="00854C0C" w:rsidRPr="007D6441" w:rsidRDefault="00854C0C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Wyjaśnień w kwestiach dotyczących konkursu </w:t>
      </w:r>
      <w:r w:rsidRPr="00AB78AE">
        <w:t xml:space="preserve">udziela również </w:t>
      </w:r>
      <w:proofErr w:type="spellStart"/>
      <w:r w:rsidR="00876AEC" w:rsidRPr="00AB78AE">
        <w:t>Informatorium</w:t>
      </w:r>
      <w:proofErr w:type="spellEnd"/>
      <w:r w:rsidR="00876AEC" w:rsidRPr="00AB78AE">
        <w:t xml:space="preserve"> PARP w odpowiedzi</w:t>
      </w:r>
      <w:r w:rsidRPr="00AB78AE">
        <w:t xml:space="preserve"> na zapytania kierowane na adres poczty elektronicznej: </w:t>
      </w:r>
      <w:hyperlink r:id="rId10" w:history="1">
        <w:r w:rsidR="000C34AA" w:rsidRPr="00AB78AE">
          <w:rPr>
            <w:rStyle w:val="Hipercze"/>
          </w:rPr>
          <w:t>info@parp.gov.pl</w:t>
        </w:r>
      </w:hyperlink>
      <w:r w:rsidR="000C34AA" w:rsidRPr="00AB78AE">
        <w:t xml:space="preserve"> oraz</w:t>
      </w:r>
      <w:r w:rsidRPr="00AB78AE">
        <w:t xml:space="preserve"> telefonicznie </w:t>
      </w:r>
      <w:r w:rsidR="00B409EF" w:rsidRPr="00AB78AE">
        <w:t xml:space="preserve">pod numerami </w:t>
      </w:r>
      <w:r w:rsidRPr="00AB78AE">
        <w:t>22 432 89 91-93.</w:t>
      </w:r>
      <w:r w:rsidRPr="007D6441">
        <w:t xml:space="preserve">  </w:t>
      </w:r>
    </w:p>
    <w:p w14:paraId="358E87C2" w14:textId="24D0B88E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lastRenderedPageBreak/>
        <w:t xml:space="preserve">Odpowiedzi na wszystkie pytania udzielane są indywidualnie. Odpowiedzi na pytania są zamieszczane </w:t>
      </w:r>
      <w:r w:rsidR="00F976CF" w:rsidRPr="007D6441">
        <w:t>na stronie internetowej PARP</w:t>
      </w:r>
      <w:r w:rsidR="00DA4F0F">
        <w:t xml:space="preserve"> (</w:t>
      </w:r>
      <w:r w:rsidR="002F4781">
        <w:t xml:space="preserve">Centrum Pomocy - </w:t>
      </w:r>
      <w:r w:rsidR="00DA4F0F">
        <w:t>FAQ) odpowiedniej dla działania</w:t>
      </w:r>
      <w:r w:rsidRPr="00AB78AE">
        <w:t>,</w:t>
      </w:r>
      <w:r w:rsidRPr="007D6441">
        <w:t xml:space="preserve"> jednakże w przypadku, gdy liczba pytań jest znacząca, zamieszczane są odpowiedzi na kluczowe lub powtarzające się pytania. </w:t>
      </w:r>
      <w:r w:rsidR="00F976CF" w:rsidRPr="007D6441">
        <w:t xml:space="preserve"> </w:t>
      </w:r>
    </w:p>
    <w:p w14:paraId="2FB589B5" w14:textId="043F506B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16</w:t>
      </w:r>
    </w:p>
    <w:p w14:paraId="6270A21E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1608500A" w14:textId="1DAD3BEA" w:rsidR="00E07FA2" w:rsidRPr="00E63EB0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color w:val="000000"/>
        </w:rPr>
        <w:t>PARP zastrzega sobie możliwość zmiany</w:t>
      </w:r>
      <w:r w:rsidR="008D5036">
        <w:rPr>
          <w:color w:val="000000"/>
        </w:rPr>
        <w:t xml:space="preserve"> regulaminu</w:t>
      </w:r>
      <w:r w:rsidR="00005C54">
        <w:rPr>
          <w:rFonts w:eastAsia="Calibri"/>
          <w:color w:val="000000"/>
          <w:lang w:eastAsia="en-US"/>
        </w:rPr>
        <w:t>, z zastrzeżeniem art. 41 ust. 3-4 ustawy wdrożeniowej</w:t>
      </w:r>
      <w:r w:rsidRPr="00E63EB0">
        <w:rPr>
          <w:rFonts w:eastAsia="Calibri"/>
          <w:color w:val="000000"/>
          <w:lang w:eastAsia="en-US"/>
        </w:rPr>
        <w:t xml:space="preserve">. </w:t>
      </w:r>
    </w:p>
    <w:p w14:paraId="57F33BC4" w14:textId="77777777" w:rsidR="0013411C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W przypadku zmiany regulaminu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PARP zamieszcza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informację o jego zmianie, aktualną treść</w:t>
      </w:r>
      <w:r w:rsidR="00F976CF" w:rsidRPr="00F74999">
        <w:rPr>
          <w:color w:val="000000"/>
        </w:rPr>
        <w:t xml:space="preserve"> regulaminu</w:t>
      </w:r>
      <w:r w:rsidRPr="00F74999">
        <w:rPr>
          <w:color w:val="000000"/>
        </w:rPr>
        <w:t xml:space="preserve">, uzasadnienie </w:t>
      </w:r>
      <w:r w:rsidR="00F976CF" w:rsidRPr="00F74999">
        <w:rPr>
          <w:color w:val="000000"/>
        </w:rPr>
        <w:t xml:space="preserve">zmiany </w:t>
      </w:r>
      <w:r w:rsidRPr="00F74999">
        <w:rPr>
          <w:color w:val="000000"/>
        </w:rPr>
        <w:t>oraz termin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od którego </w:t>
      </w:r>
      <w:r w:rsidR="00F976CF" w:rsidRPr="00F74999">
        <w:rPr>
          <w:color w:val="000000"/>
        </w:rPr>
        <w:t xml:space="preserve">stosuje się </w:t>
      </w:r>
      <w:r w:rsidRPr="00F74999">
        <w:rPr>
          <w:color w:val="000000"/>
        </w:rPr>
        <w:t>zmian</w:t>
      </w:r>
      <w:r w:rsidR="00F976CF" w:rsidRPr="00F74999">
        <w:rPr>
          <w:color w:val="000000"/>
        </w:rPr>
        <w:t>ę</w:t>
      </w:r>
      <w:r w:rsidRPr="00F74999">
        <w:rPr>
          <w:color w:val="000000"/>
        </w:rPr>
        <w:t xml:space="preserve">. PARP udostępnia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poprzednie wersje regulaminu.</w:t>
      </w:r>
    </w:p>
    <w:p w14:paraId="2948A785" w14:textId="7644E963" w:rsidR="00B66504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PARP zastrzega możliwość anulowania konkursu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w szczególności w przypadku wprowadzenia istotnych zmian w przepisach prawa mających wpływ na warunki przeprowadzenia konkursu lub zdarzeń o charakterze siły wyższej. </w:t>
      </w:r>
    </w:p>
    <w:p w14:paraId="634F6092" w14:textId="77777777" w:rsidR="00012F21" w:rsidRDefault="00012F21" w:rsidP="00E63EB0">
      <w:pPr>
        <w:spacing w:after="120" w:line="276" w:lineRule="auto"/>
        <w:jc w:val="both"/>
        <w:rPr>
          <w:b/>
        </w:rPr>
      </w:pPr>
    </w:p>
    <w:p w14:paraId="7738B746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t>Załączniki:</w:t>
      </w:r>
    </w:p>
    <w:p w14:paraId="55DBEA65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Kryteria wyboru projektów wraz z podaniem ich znaczenia</w:t>
      </w:r>
    </w:p>
    <w:p w14:paraId="70BC092B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 xml:space="preserve">Wzór wniosku o dofinansowanie </w:t>
      </w:r>
      <w:r w:rsidRPr="008456C7">
        <w:t xml:space="preserve">projektu </w:t>
      </w:r>
    </w:p>
    <w:p w14:paraId="78B8A6B6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8456C7">
        <w:t xml:space="preserve">Instrukcja wypełniania wniosku o dofinansowanie </w:t>
      </w:r>
      <w:r w:rsidR="009E20AE" w:rsidRPr="008456C7">
        <w:t xml:space="preserve">projektu </w:t>
      </w:r>
    </w:p>
    <w:p w14:paraId="5EE08A21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CB7194">
        <w:t>Wzór oświadczenia o złożeniu wniosku w Generatorze</w:t>
      </w:r>
      <w:r w:rsidRPr="00E63EB0">
        <w:t xml:space="preserve"> Wniosków</w:t>
      </w:r>
    </w:p>
    <w:p w14:paraId="4F7229FF" w14:textId="77777777" w:rsidR="008D5036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umowy o dofinansowanie projektu</w:t>
      </w:r>
      <w:r w:rsidR="0033541B">
        <w:t xml:space="preserve"> </w:t>
      </w:r>
    </w:p>
    <w:p w14:paraId="69C1FF84" w14:textId="77777777" w:rsidR="00E07FA2" w:rsidRDefault="00E07FA2" w:rsidP="00434884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Lista dokumentów niezbędnych do zawarcia umowy o dofinansowanie projektu</w:t>
      </w:r>
    </w:p>
    <w:p w14:paraId="343E5228" w14:textId="1860FE5F" w:rsidR="00E63EB0" w:rsidRPr="00F66CE1" w:rsidRDefault="00E63EB0" w:rsidP="00434884">
      <w:pPr>
        <w:rPr>
          <w:bCs/>
        </w:rPr>
      </w:pPr>
    </w:p>
    <w:sectPr w:rsidR="00E63EB0" w:rsidRPr="00F66CE1" w:rsidSect="00BF450F">
      <w:footerReference w:type="even" r:id="rId11"/>
      <w:footerReference w:type="default" r:id="rId12"/>
      <w:pgSz w:w="11906" w:h="16838"/>
      <w:pgMar w:top="90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6A6E0" w14:textId="77777777" w:rsidR="00EB15E8" w:rsidRDefault="00EB15E8">
      <w:r>
        <w:separator/>
      </w:r>
    </w:p>
  </w:endnote>
  <w:endnote w:type="continuationSeparator" w:id="0">
    <w:p w14:paraId="700C4CDF" w14:textId="77777777" w:rsidR="00EB15E8" w:rsidRDefault="00EB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7827C" w14:textId="77777777" w:rsidR="00787BF8" w:rsidRDefault="00787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595B5" w14:textId="77777777" w:rsidR="00787BF8" w:rsidRDefault="00787B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DA18" w14:textId="2F048E3E" w:rsidR="00787BF8" w:rsidRDefault="00787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45D2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6243AC33" w14:textId="77777777" w:rsidR="00787BF8" w:rsidRDefault="00787B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E9E4A" w14:textId="77777777" w:rsidR="00EB15E8" w:rsidRDefault="00EB15E8">
      <w:r>
        <w:separator/>
      </w:r>
    </w:p>
  </w:footnote>
  <w:footnote w:type="continuationSeparator" w:id="0">
    <w:p w14:paraId="6FC22503" w14:textId="77777777" w:rsidR="00EB15E8" w:rsidRDefault="00EB15E8">
      <w:r>
        <w:continuationSeparator/>
      </w:r>
    </w:p>
  </w:footnote>
  <w:footnote w:id="1">
    <w:p w14:paraId="0F8C2B5F" w14:textId="77777777" w:rsidR="003F2B3A" w:rsidRDefault="003F2B3A" w:rsidP="003F2B3A">
      <w:pPr>
        <w:pStyle w:val="Tekstprzypisudolnego"/>
      </w:pPr>
      <w:r>
        <w:rPr>
          <w:rStyle w:val="Odwoanieprzypisudolnego"/>
        </w:rPr>
        <w:footnoteRef/>
      </w:r>
      <w:r>
        <w:t xml:space="preserve"> Za dzień rozpoczęcia realizacji projektu uznaje się dzień zaciągnięcia zobowiązania do zamówienia usług lub dóbr stanowiących koszty projektu wskazane w części IX wniosku o dofinansowanie - Harmonogramie Rzeczowo-Finansowym. Nie stanowią rozpoczęcia realizacji projektu czynności podejmowane w ramach działań przygotowawczych, w szczególności przygotowanie dokumentacji związanej z wyborem wykonawców lub dostawców.</w:t>
      </w:r>
    </w:p>
    <w:p w14:paraId="0F688433" w14:textId="77777777" w:rsidR="003F2B3A" w:rsidRDefault="003F2B3A" w:rsidP="003F2B3A">
      <w:pPr>
        <w:pStyle w:val="Tekstprzypisudolnego"/>
      </w:pPr>
      <w:r>
        <w:t xml:space="preserve">Z uwagi na fakt, że projekt nie może zostać rozpoczęty przed dniem złożenia wniosku ani w dniu złożenia wniosku o dofinansowanie, nie należy zawierać ostatecznych umów z wykonawcami. Podpisanie listów intencyjnych lub zawarcie umów warunkowych nie jest uznawane za rozpoczęcie projektu i może mieć miejsce przed złożeniem wniosku. </w:t>
      </w:r>
    </w:p>
    <w:p w14:paraId="008A6049" w14:textId="38A50A43" w:rsidR="003F2B3A" w:rsidRDefault="003F2B3A">
      <w:pPr>
        <w:pStyle w:val="Tekstprzypisudolnego"/>
      </w:pPr>
      <w:r>
        <w:t>W odniesieniu do pierwszego prawnego zobowiązania wnioskodawcy do zamówienia urządzeń, za rozpoczęcie realizacji projektu uznaje się podpisanie umowy z wyłonionym wykonawcą, dostawę towaru lub rozpoczęcie wykonywania usługi albo wpłatę zaliczki lub zadatku. W odniesieniu do zakupu wartości niematerialnych i prawnych za moment rozpoczęcia prac należy uznać pierwsze zobowiązanie wnioskodawcy do ich zamówienia tj. podpisanie umowy na ich realizację bądź wpłatę zaliczki lub zadatku.</w:t>
      </w:r>
    </w:p>
  </w:footnote>
  <w:footnote w:id="2">
    <w:p w14:paraId="4ED434E0" w14:textId="684C292D" w:rsidR="00787BF8" w:rsidRDefault="00787B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A7A">
        <w:t>Rozporządzenie Ministra Pracy i Polityki Społecznej z dnia 29 stycznia 2013 r. w sprawie należności przysługujących pracownikowi zatrudnionemu w państwowej lub samorządowej jednostce sfery budżetowej z tytułu podróży służbowej</w:t>
      </w:r>
      <w:r>
        <w:t xml:space="preserve"> (</w:t>
      </w:r>
      <w:r w:rsidRPr="00892A7A">
        <w:t>Dz.U. 2013 poz. 167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B3578C"/>
    <w:multiLevelType w:val="hybridMultilevel"/>
    <w:tmpl w:val="2E4A524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D0951E0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26998"/>
    <w:multiLevelType w:val="hybridMultilevel"/>
    <w:tmpl w:val="6136BE3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D5527B2"/>
    <w:multiLevelType w:val="hybridMultilevel"/>
    <w:tmpl w:val="96744AAC"/>
    <w:lvl w:ilvl="0" w:tplc="8B862B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74760"/>
    <w:multiLevelType w:val="hybridMultilevel"/>
    <w:tmpl w:val="A16EA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738E"/>
    <w:multiLevelType w:val="hybridMultilevel"/>
    <w:tmpl w:val="A9DAA2F0"/>
    <w:lvl w:ilvl="0" w:tplc="04A46A34">
      <w:start w:val="7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6352"/>
    <w:multiLevelType w:val="hybridMultilevel"/>
    <w:tmpl w:val="B0704448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5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53821BE"/>
    <w:multiLevelType w:val="hybridMultilevel"/>
    <w:tmpl w:val="1DF46086"/>
    <w:lvl w:ilvl="0" w:tplc="04150011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7F40287"/>
    <w:multiLevelType w:val="hybridMultilevel"/>
    <w:tmpl w:val="48AA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C83843"/>
    <w:multiLevelType w:val="hybridMultilevel"/>
    <w:tmpl w:val="48FE908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2DC50CA3"/>
    <w:multiLevelType w:val="hybridMultilevel"/>
    <w:tmpl w:val="41BADA44"/>
    <w:lvl w:ilvl="0" w:tplc="BA6C39D6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EE3559"/>
    <w:multiLevelType w:val="hybridMultilevel"/>
    <w:tmpl w:val="A0FC8A00"/>
    <w:lvl w:ilvl="0" w:tplc="04150017">
      <w:start w:val="1"/>
      <w:numFmt w:val="lowerLetter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22" w15:restartNumberingAfterBreak="0">
    <w:nsid w:val="2FC72AA6"/>
    <w:multiLevelType w:val="hybridMultilevel"/>
    <w:tmpl w:val="44943C64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74F5A"/>
    <w:multiLevelType w:val="hybridMultilevel"/>
    <w:tmpl w:val="1384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E0C5C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54D88"/>
    <w:multiLevelType w:val="hybridMultilevel"/>
    <w:tmpl w:val="ECDC3F66"/>
    <w:lvl w:ilvl="0" w:tplc="65C22DAC">
      <w:start w:val="1"/>
      <w:numFmt w:val="decimal"/>
      <w:lvlText w:val="1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F3877"/>
    <w:multiLevelType w:val="hybridMultilevel"/>
    <w:tmpl w:val="FF003EF2"/>
    <w:lvl w:ilvl="0" w:tplc="2A464D80">
      <w:start w:val="2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81B03"/>
    <w:multiLevelType w:val="hybridMultilevel"/>
    <w:tmpl w:val="36D0244E"/>
    <w:lvl w:ilvl="0" w:tplc="2FEA95E6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42CE086C"/>
    <w:multiLevelType w:val="multilevel"/>
    <w:tmpl w:val="6DD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3636F9E"/>
    <w:multiLevelType w:val="hybridMultilevel"/>
    <w:tmpl w:val="43A6C024"/>
    <w:lvl w:ilvl="0" w:tplc="D38AED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3F25699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E699B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3" w15:restartNumberingAfterBreak="0">
    <w:nsid w:val="47E01121"/>
    <w:multiLevelType w:val="hybridMultilevel"/>
    <w:tmpl w:val="904AFFE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499F0F15"/>
    <w:multiLevelType w:val="hybridMultilevel"/>
    <w:tmpl w:val="AF421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D1149"/>
    <w:multiLevelType w:val="hybridMultilevel"/>
    <w:tmpl w:val="CA1E7AD4"/>
    <w:lvl w:ilvl="0" w:tplc="27C04F76">
      <w:start w:val="1"/>
      <w:numFmt w:val="decimal"/>
      <w:lvlText w:val="%1)"/>
      <w:lvlJc w:val="left"/>
      <w:pPr>
        <w:ind w:left="503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0074B"/>
    <w:multiLevelType w:val="hybridMultilevel"/>
    <w:tmpl w:val="3F54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F011B"/>
    <w:multiLevelType w:val="hybridMultilevel"/>
    <w:tmpl w:val="4B846D4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A681CA6"/>
    <w:multiLevelType w:val="hybridMultilevel"/>
    <w:tmpl w:val="DC647958"/>
    <w:lvl w:ilvl="0" w:tplc="21B8F1CC">
      <w:start w:val="2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5B6E5396"/>
    <w:multiLevelType w:val="hybridMultilevel"/>
    <w:tmpl w:val="C114D42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 w15:restartNumberingAfterBreak="0">
    <w:nsid w:val="61C21B03"/>
    <w:multiLevelType w:val="hybridMultilevel"/>
    <w:tmpl w:val="E9EE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EB3711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7" w15:restartNumberingAfterBreak="0">
    <w:nsid w:val="633C4E06"/>
    <w:multiLevelType w:val="hybridMultilevel"/>
    <w:tmpl w:val="FE76A93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65C05437"/>
    <w:multiLevelType w:val="hybridMultilevel"/>
    <w:tmpl w:val="C4FC85C4"/>
    <w:lvl w:ilvl="0" w:tplc="4BE64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17558C"/>
    <w:multiLevelType w:val="hybridMultilevel"/>
    <w:tmpl w:val="533C80A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939DD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A197F39"/>
    <w:multiLevelType w:val="hybridMultilevel"/>
    <w:tmpl w:val="F2E4DF1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7220112C"/>
    <w:multiLevelType w:val="hybridMultilevel"/>
    <w:tmpl w:val="025E29C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78454CC7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2"/>
  </w:num>
  <w:num w:numId="4">
    <w:abstractNumId w:val="48"/>
  </w:num>
  <w:num w:numId="5">
    <w:abstractNumId w:val="26"/>
  </w:num>
  <w:num w:numId="6">
    <w:abstractNumId w:val="55"/>
  </w:num>
  <w:num w:numId="7">
    <w:abstractNumId w:val="44"/>
  </w:num>
  <w:num w:numId="8">
    <w:abstractNumId w:val="42"/>
  </w:num>
  <w:num w:numId="9">
    <w:abstractNumId w:val="38"/>
  </w:num>
  <w:num w:numId="10">
    <w:abstractNumId w:val="36"/>
  </w:num>
  <w:num w:numId="11">
    <w:abstractNumId w:val="39"/>
  </w:num>
  <w:num w:numId="12">
    <w:abstractNumId w:val="4"/>
  </w:num>
  <w:num w:numId="13">
    <w:abstractNumId w:val="53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4"/>
  </w:num>
  <w:num w:numId="24">
    <w:abstractNumId w:val="16"/>
  </w:num>
  <w:num w:numId="25">
    <w:abstractNumId w:val="18"/>
  </w:num>
  <w:num w:numId="26">
    <w:abstractNumId w:val="35"/>
  </w:num>
  <w:num w:numId="27">
    <w:abstractNumId w:val="3"/>
  </w:num>
  <w:num w:numId="28">
    <w:abstractNumId w:val="30"/>
  </w:num>
  <w:num w:numId="29">
    <w:abstractNumId w:val="13"/>
  </w:num>
  <w:num w:numId="30">
    <w:abstractNumId w:val="0"/>
  </w:num>
  <w:num w:numId="31">
    <w:abstractNumId w:val="56"/>
  </w:num>
  <w:num w:numId="32">
    <w:abstractNumId w:val="43"/>
  </w:num>
  <w:num w:numId="33">
    <w:abstractNumId w:val="14"/>
  </w:num>
  <w:num w:numId="34">
    <w:abstractNumId w:val="24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</w:num>
  <w:num w:numId="41">
    <w:abstractNumId w:val="19"/>
  </w:num>
  <w:num w:numId="42">
    <w:abstractNumId w:val="5"/>
  </w:num>
  <w:num w:numId="43">
    <w:abstractNumId w:val="21"/>
  </w:num>
  <w:num w:numId="44">
    <w:abstractNumId w:val="47"/>
  </w:num>
  <w:num w:numId="45">
    <w:abstractNumId w:val="52"/>
  </w:num>
  <w:num w:numId="46">
    <w:abstractNumId w:val="37"/>
  </w:num>
  <w:num w:numId="47">
    <w:abstractNumId w:val="45"/>
  </w:num>
  <w:num w:numId="48">
    <w:abstractNumId w:val="23"/>
  </w:num>
  <w:num w:numId="49">
    <w:abstractNumId w:val="25"/>
  </w:num>
  <w:num w:numId="50">
    <w:abstractNumId w:val="41"/>
  </w:num>
  <w:num w:numId="51">
    <w:abstractNumId w:val="28"/>
  </w:num>
  <w:num w:numId="52">
    <w:abstractNumId w:val="1"/>
  </w:num>
  <w:num w:numId="53">
    <w:abstractNumId w:val="51"/>
  </w:num>
  <w:num w:numId="54">
    <w:abstractNumId w:val="33"/>
  </w:num>
  <w:num w:numId="55">
    <w:abstractNumId w:val="27"/>
  </w:num>
  <w:num w:numId="56">
    <w:abstractNumId w:val="46"/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7"/>
  </w:num>
  <w:num w:numId="60">
    <w:abstractNumId w:val="17"/>
  </w:num>
  <w:num w:numId="61">
    <w:abstractNumId w:val="32"/>
  </w:num>
  <w:num w:numId="62">
    <w:abstractNumId w:val="11"/>
  </w:num>
  <w:num w:numId="63">
    <w:abstractNumId w:val="31"/>
  </w:num>
  <w:num w:numId="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7DE"/>
    <w:rsid w:val="00004FB2"/>
    <w:rsid w:val="00004FB8"/>
    <w:rsid w:val="000057FD"/>
    <w:rsid w:val="00005C54"/>
    <w:rsid w:val="00006859"/>
    <w:rsid w:val="00006B3D"/>
    <w:rsid w:val="00007945"/>
    <w:rsid w:val="00012F21"/>
    <w:rsid w:val="00013C68"/>
    <w:rsid w:val="000150FC"/>
    <w:rsid w:val="000158FC"/>
    <w:rsid w:val="0001625D"/>
    <w:rsid w:val="00017C86"/>
    <w:rsid w:val="00017E12"/>
    <w:rsid w:val="00020E93"/>
    <w:rsid w:val="000223B0"/>
    <w:rsid w:val="000223E3"/>
    <w:rsid w:val="00025F45"/>
    <w:rsid w:val="00025F56"/>
    <w:rsid w:val="000303E5"/>
    <w:rsid w:val="000318E7"/>
    <w:rsid w:val="000319FF"/>
    <w:rsid w:val="00032BF4"/>
    <w:rsid w:val="00033B0B"/>
    <w:rsid w:val="00033D09"/>
    <w:rsid w:val="00035322"/>
    <w:rsid w:val="00035B07"/>
    <w:rsid w:val="00036967"/>
    <w:rsid w:val="00040FE3"/>
    <w:rsid w:val="00041BDE"/>
    <w:rsid w:val="00041D4F"/>
    <w:rsid w:val="00043432"/>
    <w:rsid w:val="0004369A"/>
    <w:rsid w:val="000439F4"/>
    <w:rsid w:val="00043EA4"/>
    <w:rsid w:val="00045A69"/>
    <w:rsid w:val="000474EF"/>
    <w:rsid w:val="00047C93"/>
    <w:rsid w:val="00047D84"/>
    <w:rsid w:val="0005288D"/>
    <w:rsid w:val="00052F2E"/>
    <w:rsid w:val="00054916"/>
    <w:rsid w:val="00055C5C"/>
    <w:rsid w:val="0005637C"/>
    <w:rsid w:val="000571CD"/>
    <w:rsid w:val="0006016F"/>
    <w:rsid w:val="000630CE"/>
    <w:rsid w:val="000632BB"/>
    <w:rsid w:val="000640EB"/>
    <w:rsid w:val="000713E3"/>
    <w:rsid w:val="000730A6"/>
    <w:rsid w:val="00073CD8"/>
    <w:rsid w:val="0007639B"/>
    <w:rsid w:val="00077047"/>
    <w:rsid w:val="00077213"/>
    <w:rsid w:val="00080AFA"/>
    <w:rsid w:val="00080C64"/>
    <w:rsid w:val="00080EC9"/>
    <w:rsid w:val="0008191A"/>
    <w:rsid w:val="00081A39"/>
    <w:rsid w:val="000859F5"/>
    <w:rsid w:val="00086ECA"/>
    <w:rsid w:val="00090598"/>
    <w:rsid w:val="00090D3E"/>
    <w:rsid w:val="000914D0"/>
    <w:rsid w:val="00091699"/>
    <w:rsid w:val="00091AAD"/>
    <w:rsid w:val="000928C3"/>
    <w:rsid w:val="00093233"/>
    <w:rsid w:val="000937DA"/>
    <w:rsid w:val="0009522C"/>
    <w:rsid w:val="00095620"/>
    <w:rsid w:val="00097ECF"/>
    <w:rsid w:val="000A0D6A"/>
    <w:rsid w:val="000A12AD"/>
    <w:rsid w:val="000A2DBE"/>
    <w:rsid w:val="000A4565"/>
    <w:rsid w:val="000A4ADC"/>
    <w:rsid w:val="000A4FEA"/>
    <w:rsid w:val="000A5FFD"/>
    <w:rsid w:val="000A62DC"/>
    <w:rsid w:val="000B0221"/>
    <w:rsid w:val="000B0B7C"/>
    <w:rsid w:val="000B1C6D"/>
    <w:rsid w:val="000B1DCC"/>
    <w:rsid w:val="000B2E6C"/>
    <w:rsid w:val="000B660F"/>
    <w:rsid w:val="000B7518"/>
    <w:rsid w:val="000C34AA"/>
    <w:rsid w:val="000D0734"/>
    <w:rsid w:val="000D0DE5"/>
    <w:rsid w:val="000D105F"/>
    <w:rsid w:val="000D1848"/>
    <w:rsid w:val="000D4100"/>
    <w:rsid w:val="000D421E"/>
    <w:rsid w:val="000D4223"/>
    <w:rsid w:val="000D6136"/>
    <w:rsid w:val="000D7D0E"/>
    <w:rsid w:val="000E0899"/>
    <w:rsid w:val="000E09DC"/>
    <w:rsid w:val="000E1F21"/>
    <w:rsid w:val="000E3E3F"/>
    <w:rsid w:val="000E5498"/>
    <w:rsid w:val="000E6052"/>
    <w:rsid w:val="000E6231"/>
    <w:rsid w:val="000E6CDA"/>
    <w:rsid w:val="000E767D"/>
    <w:rsid w:val="000F09A3"/>
    <w:rsid w:val="000F41F3"/>
    <w:rsid w:val="000F45D2"/>
    <w:rsid w:val="000F5964"/>
    <w:rsid w:val="000F5E83"/>
    <w:rsid w:val="00100DF6"/>
    <w:rsid w:val="00103730"/>
    <w:rsid w:val="00103ACD"/>
    <w:rsid w:val="00106084"/>
    <w:rsid w:val="00106F19"/>
    <w:rsid w:val="00106F8F"/>
    <w:rsid w:val="00107289"/>
    <w:rsid w:val="001072D7"/>
    <w:rsid w:val="001076E9"/>
    <w:rsid w:val="001116B1"/>
    <w:rsid w:val="0011222E"/>
    <w:rsid w:val="0011229F"/>
    <w:rsid w:val="00117D64"/>
    <w:rsid w:val="0012268B"/>
    <w:rsid w:val="00122F87"/>
    <w:rsid w:val="00123435"/>
    <w:rsid w:val="00125128"/>
    <w:rsid w:val="001258F5"/>
    <w:rsid w:val="00130E4F"/>
    <w:rsid w:val="00132E6C"/>
    <w:rsid w:val="0013411C"/>
    <w:rsid w:val="00135B49"/>
    <w:rsid w:val="00136BA8"/>
    <w:rsid w:val="00136E4C"/>
    <w:rsid w:val="00140043"/>
    <w:rsid w:val="001407DA"/>
    <w:rsid w:val="00145D2A"/>
    <w:rsid w:val="00154005"/>
    <w:rsid w:val="0015422C"/>
    <w:rsid w:val="00160DD6"/>
    <w:rsid w:val="001624B2"/>
    <w:rsid w:val="0016413E"/>
    <w:rsid w:val="001641C6"/>
    <w:rsid w:val="00164762"/>
    <w:rsid w:val="00164A1F"/>
    <w:rsid w:val="001655C4"/>
    <w:rsid w:val="00170B81"/>
    <w:rsid w:val="0017112C"/>
    <w:rsid w:val="00171D0A"/>
    <w:rsid w:val="00173C2E"/>
    <w:rsid w:val="00174A97"/>
    <w:rsid w:val="00175D56"/>
    <w:rsid w:val="0017770C"/>
    <w:rsid w:val="00183D1D"/>
    <w:rsid w:val="00183E15"/>
    <w:rsid w:val="00184D01"/>
    <w:rsid w:val="00185AAA"/>
    <w:rsid w:val="00190372"/>
    <w:rsid w:val="001911D5"/>
    <w:rsid w:val="0019156B"/>
    <w:rsid w:val="00194497"/>
    <w:rsid w:val="00194C72"/>
    <w:rsid w:val="0019663F"/>
    <w:rsid w:val="00197582"/>
    <w:rsid w:val="001A0A67"/>
    <w:rsid w:val="001A2575"/>
    <w:rsid w:val="001A2EA9"/>
    <w:rsid w:val="001A37B1"/>
    <w:rsid w:val="001A4561"/>
    <w:rsid w:val="001A45B1"/>
    <w:rsid w:val="001A52E1"/>
    <w:rsid w:val="001A5638"/>
    <w:rsid w:val="001A59AD"/>
    <w:rsid w:val="001A7E43"/>
    <w:rsid w:val="001B159D"/>
    <w:rsid w:val="001B2F6D"/>
    <w:rsid w:val="001B4128"/>
    <w:rsid w:val="001B4F97"/>
    <w:rsid w:val="001B64F0"/>
    <w:rsid w:val="001C16F6"/>
    <w:rsid w:val="001C249D"/>
    <w:rsid w:val="001C3937"/>
    <w:rsid w:val="001C3ED9"/>
    <w:rsid w:val="001C55BC"/>
    <w:rsid w:val="001C6696"/>
    <w:rsid w:val="001C6E4B"/>
    <w:rsid w:val="001C76ED"/>
    <w:rsid w:val="001D1B36"/>
    <w:rsid w:val="001D1EBE"/>
    <w:rsid w:val="001D4336"/>
    <w:rsid w:val="001D440D"/>
    <w:rsid w:val="001D46CB"/>
    <w:rsid w:val="001D5587"/>
    <w:rsid w:val="001D5F6D"/>
    <w:rsid w:val="001D6029"/>
    <w:rsid w:val="001D79D4"/>
    <w:rsid w:val="001D7FAA"/>
    <w:rsid w:val="001E07DF"/>
    <w:rsid w:val="001E123E"/>
    <w:rsid w:val="001E1857"/>
    <w:rsid w:val="001E2605"/>
    <w:rsid w:val="001E338C"/>
    <w:rsid w:val="001E3988"/>
    <w:rsid w:val="001E42BD"/>
    <w:rsid w:val="001E56B7"/>
    <w:rsid w:val="001E75CB"/>
    <w:rsid w:val="001E795D"/>
    <w:rsid w:val="001E7FB3"/>
    <w:rsid w:val="001F4121"/>
    <w:rsid w:val="001F47A5"/>
    <w:rsid w:val="001F4EBD"/>
    <w:rsid w:val="001F7EC6"/>
    <w:rsid w:val="002008DE"/>
    <w:rsid w:val="00203284"/>
    <w:rsid w:val="00204938"/>
    <w:rsid w:val="002057A7"/>
    <w:rsid w:val="00206C01"/>
    <w:rsid w:val="00206CEB"/>
    <w:rsid w:val="002070B7"/>
    <w:rsid w:val="00211528"/>
    <w:rsid w:val="0021161B"/>
    <w:rsid w:val="00212180"/>
    <w:rsid w:val="002122EB"/>
    <w:rsid w:val="002136D3"/>
    <w:rsid w:val="00214862"/>
    <w:rsid w:val="00215B2B"/>
    <w:rsid w:val="002174EB"/>
    <w:rsid w:val="00217C9D"/>
    <w:rsid w:val="00220BC0"/>
    <w:rsid w:val="00225605"/>
    <w:rsid w:val="00227458"/>
    <w:rsid w:val="00230D66"/>
    <w:rsid w:val="002313D4"/>
    <w:rsid w:val="00233150"/>
    <w:rsid w:val="00241D6C"/>
    <w:rsid w:val="00244458"/>
    <w:rsid w:val="00247D72"/>
    <w:rsid w:val="00247DD4"/>
    <w:rsid w:val="0025046D"/>
    <w:rsid w:val="00252A31"/>
    <w:rsid w:val="002549FB"/>
    <w:rsid w:val="00254FF5"/>
    <w:rsid w:val="002552D2"/>
    <w:rsid w:val="00255389"/>
    <w:rsid w:val="00256343"/>
    <w:rsid w:val="00257DFB"/>
    <w:rsid w:val="002609E3"/>
    <w:rsid w:val="00260E91"/>
    <w:rsid w:val="00262D8C"/>
    <w:rsid w:val="002630D4"/>
    <w:rsid w:val="0026466A"/>
    <w:rsid w:val="00264840"/>
    <w:rsid w:val="00266EF4"/>
    <w:rsid w:val="0027063F"/>
    <w:rsid w:val="002720F0"/>
    <w:rsid w:val="00273BE6"/>
    <w:rsid w:val="00275ABA"/>
    <w:rsid w:val="002777C8"/>
    <w:rsid w:val="00281261"/>
    <w:rsid w:val="0028352F"/>
    <w:rsid w:val="002841E4"/>
    <w:rsid w:val="0028523F"/>
    <w:rsid w:val="0028622D"/>
    <w:rsid w:val="00287446"/>
    <w:rsid w:val="002903C6"/>
    <w:rsid w:val="00296621"/>
    <w:rsid w:val="002973C6"/>
    <w:rsid w:val="00297655"/>
    <w:rsid w:val="002A01EB"/>
    <w:rsid w:val="002A04B6"/>
    <w:rsid w:val="002A13E3"/>
    <w:rsid w:val="002A36B7"/>
    <w:rsid w:val="002A41FA"/>
    <w:rsid w:val="002A519A"/>
    <w:rsid w:val="002A6BA6"/>
    <w:rsid w:val="002A6C19"/>
    <w:rsid w:val="002A7223"/>
    <w:rsid w:val="002B1D1D"/>
    <w:rsid w:val="002B2521"/>
    <w:rsid w:val="002B2C73"/>
    <w:rsid w:val="002B501C"/>
    <w:rsid w:val="002B771F"/>
    <w:rsid w:val="002C106A"/>
    <w:rsid w:val="002C4294"/>
    <w:rsid w:val="002C7D40"/>
    <w:rsid w:val="002D36E1"/>
    <w:rsid w:val="002D40F9"/>
    <w:rsid w:val="002D5644"/>
    <w:rsid w:val="002D5AB8"/>
    <w:rsid w:val="002E0549"/>
    <w:rsid w:val="002E067F"/>
    <w:rsid w:val="002E0901"/>
    <w:rsid w:val="002E2014"/>
    <w:rsid w:val="002E2109"/>
    <w:rsid w:val="002E280E"/>
    <w:rsid w:val="002E3E14"/>
    <w:rsid w:val="002E4228"/>
    <w:rsid w:val="002E4426"/>
    <w:rsid w:val="002F0B3A"/>
    <w:rsid w:val="002F10FB"/>
    <w:rsid w:val="002F1CD9"/>
    <w:rsid w:val="002F31B3"/>
    <w:rsid w:val="002F4781"/>
    <w:rsid w:val="002F5C4D"/>
    <w:rsid w:val="0030375B"/>
    <w:rsid w:val="003037F0"/>
    <w:rsid w:val="00303FAC"/>
    <w:rsid w:val="00306B73"/>
    <w:rsid w:val="00310F51"/>
    <w:rsid w:val="0031145D"/>
    <w:rsid w:val="00314DB0"/>
    <w:rsid w:val="00316F10"/>
    <w:rsid w:val="00317064"/>
    <w:rsid w:val="00317F34"/>
    <w:rsid w:val="0032451B"/>
    <w:rsid w:val="00326472"/>
    <w:rsid w:val="003264DA"/>
    <w:rsid w:val="00326751"/>
    <w:rsid w:val="00331356"/>
    <w:rsid w:val="00333855"/>
    <w:rsid w:val="003345AC"/>
    <w:rsid w:val="00335289"/>
    <w:rsid w:val="0033541B"/>
    <w:rsid w:val="00336859"/>
    <w:rsid w:val="00337DD4"/>
    <w:rsid w:val="0034093F"/>
    <w:rsid w:val="0034210D"/>
    <w:rsid w:val="0034296B"/>
    <w:rsid w:val="0034347B"/>
    <w:rsid w:val="00343B1F"/>
    <w:rsid w:val="00345D93"/>
    <w:rsid w:val="00345FB1"/>
    <w:rsid w:val="003507E1"/>
    <w:rsid w:val="00350C3A"/>
    <w:rsid w:val="003526AD"/>
    <w:rsid w:val="003546FC"/>
    <w:rsid w:val="0035508F"/>
    <w:rsid w:val="00356A51"/>
    <w:rsid w:val="0036192E"/>
    <w:rsid w:val="00361E91"/>
    <w:rsid w:val="00363021"/>
    <w:rsid w:val="00363116"/>
    <w:rsid w:val="00363F6B"/>
    <w:rsid w:val="0036412B"/>
    <w:rsid w:val="00367204"/>
    <w:rsid w:val="00370F8E"/>
    <w:rsid w:val="00375369"/>
    <w:rsid w:val="00384A93"/>
    <w:rsid w:val="00384ACD"/>
    <w:rsid w:val="00385A89"/>
    <w:rsid w:val="0038623B"/>
    <w:rsid w:val="0039101A"/>
    <w:rsid w:val="003924AA"/>
    <w:rsid w:val="00392CE6"/>
    <w:rsid w:val="00394045"/>
    <w:rsid w:val="00394D2D"/>
    <w:rsid w:val="00395C62"/>
    <w:rsid w:val="0039680F"/>
    <w:rsid w:val="003A06F1"/>
    <w:rsid w:val="003A0B6C"/>
    <w:rsid w:val="003A296C"/>
    <w:rsid w:val="003A29A9"/>
    <w:rsid w:val="003A3D8E"/>
    <w:rsid w:val="003A4A81"/>
    <w:rsid w:val="003A4B70"/>
    <w:rsid w:val="003A6CC5"/>
    <w:rsid w:val="003B0962"/>
    <w:rsid w:val="003B25BF"/>
    <w:rsid w:val="003B300D"/>
    <w:rsid w:val="003B3D1D"/>
    <w:rsid w:val="003B3ED2"/>
    <w:rsid w:val="003B57FF"/>
    <w:rsid w:val="003B6719"/>
    <w:rsid w:val="003B6AF4"/>
    <w:rsid w:val="003B6FBD"/>
    <w:rsid w:val="003B7318"/>
    <w:rsid w:val="003B7897"/>
    <w:rsid w:val="003C1796"/>
    <w:rsid w:val="003C1C79"/>
    <w:rsid w:val="003C3772"/>
    <w:rsid w:val="003C3B9F"/>
    <w:rsid w:val="003C6E93"/>
    <w:rsid w:val="003C72EE"/>
    <w:rsid w:val="003D0735"/>
    <w:rsid w:val="003D1650"/>
    <w:rsid w:val="003D16C8"/>
    <w:rsid w:val="003D263F"/>
    <w:rsid w:val="003D5E99"/>
    <w:rsid w:val="003D6CDB"/>
    <w:rsid w:val="003D7050"/>
    <w:rsid w:val="003D75CD"/>
    <w:rsid w:val="003E1B4F"/>
    <w:rsid w:val="003E63D3"/>
    <w:rsid w:val="003E6945"/>
    <w:rsid w:val="003F12A7"/>
    <w:rsid w:val="003F1ADD"/>
    <w:rsid w:val="003F24B8"/>
    <w:rsid w:val="003F2B3A"/>
    <w:rsid w:val="003F2BEC"/>
    <w:rsid w:val="003F30ED"/>
    <w:rsid w:val="003F38CB"/>
    <w:rsid w:val="003F390D"/>
    <w:rsid w:val="003F4ADF"/>
    <w:rsid w:val="003F5623"/>
    <w:rsid w:val="00400BB5"/>
    <w:rsid w:val="0040373C"/>
    <w:rsid w:val="00405FF0"/>
    <w:rsid w:val="00407333"/>
    <w:rsid w:val="00410435"/>
    <w:rsid w:val="00410D74"/>
    <w:rsid w:val="00411004"/>
    <w:rsid w:val="00411C48"/>
    <w:rsid w:val="00412124"/>
    <w:rsid w:val="00412AF5"/>
    <w:rsid w:val="00414F1A"/>
    <w:rsid w:val="004152B6"/>
    <w:rsid w:val="004163DB"/>
    <w:rsid w:val="004164EB"/>
    <w:rsid w:val="0042025B"/>
    <w:rsid w:val="00422099"/>
    <w:rsid w:val="004240BF"/>
    <w:rsid w:val="004242EC"/>
    <w:rsid w:val="00424AD4"/>
    <w:rsid w:val="00425C87"/>
    <w:rsid w:val="0042690B"/>
    <w:rsid w:val="0043044D"/>
    <w:rsid w:val="00430F82"/>
    <w:rsid w:val="00431096"/>
    <w:rsid w:val="004312EC"/>
    <w:rsid w:val="004330A0"/>
    <w:rsid w:val="00433AD2"/>
    <w:rsid w:val="00434884"/>
    <w:rsid w:val="004354DE"/>
    <w:rsid w:val="00435B31"/>
    <w:rsid w:val="00436758"/>
    <w:rsid w:val="0043680F"/>
    <w:rsid w:val="00436E3C"/>
    <w:rsid w:val="00440E45"/>
    <w:rsid w:val="00441F2F"/>
    <w:rsid w:val="00442372"/>
    <w:rsid w:val="00442AA6"/>
    <w:rsid w:val="00442FE7"/>
    <w:rsid w:val="004446A2"/>
    <w:rsid w:val="0044553B"/>
    <w:rsid w:val="004513FA"/>
    <w:rsid w:val="00451ABB"/>
    <w:rsid w:val="004539DE"/>
    <w:rsid w:val="004556AE"/>
    <w:rsid w:val="00455F82"/>
    <w:rsid w:val="00455FDE"/>
    <w:rsid w:val="0045742E"/>
    <w:rsid w:val="00457598"/>
    <w:rsid w:val="004642C4"/>
    <w:rsid w:val="00465ED1"/>
    <w:rsid w:val="0046641A"/>
    <w:rsid w:val="004673BC"/>
    <w:rsid w:val="00472A62"/>
    <w:rsid w:val="00473416"/>
    <w:rsid w:val="00473708"/>
    <w:rsid w:val="00473734"/>
    <w:rsid w:val="00474026"/>
    <w:rsid w:val="00477521"/>
    <w:rsid w:val="0048169A"/>
    <w:rsid w:val="00481B34"/>
    <w:rsid w:val="004834C2"/>
    <w:rsid w:val="00483F30"/>
    <w:rsid w:val="00483F8B"/>
    <w:rsid w:val="0048400E"/>
    <w:rsid w:val="00484629"/>
    <w:rsid w:val="00484D8A"/>
    <w:rsid w:val="004862D4"/>
    <w:rsid w:val="004865C8"/>
    <w:rsid w:val="00486D5E"/>
    <w:rsid w:val="00490D4E"/>
    <w:rsid w:val="00491EE5"/>
    <w:rsid w:val="00494AF3"/>
    <w:rsid w:val="00497496"/>
    <w:rsid w:val="004A09AF"/>
    <w:rsid w:val="004A27D1"/>
    <w:rsid w:val="004A3DC3"/>
    <w:rsid w:val="004A4D1B"/>
    <w:rsid w:val="004A5A05"/>
    <w:rsid w:val="004B1741"/>
    <w:rsid w:val="004B2F94"/>
    <w:rsid w:val="004B4106"/>
    <w:rsid w:val="004B4232"/>
    <w:rsid w:val="004B532E"/>
    <w:rsid w:val="004B7044"/>
    <w:rsid w:val="004B7B4D"/>
    <w:rsid w:val="004B7E59"/>
    <w:rsid w:val="004C2C3A"/>
    <w:rsid w:val="004C437B"/>
    <w:rsid w:val="004C4FF6"/>
    <w:rsid w:val="004C690D"/>
    <w:rsid w:val="004C6CC8"/>
    <w:rsid w:val="004D207B"/>
    <w:rsid w:val="004D28D1"/>
    <w:rsid w:val="004D3134"/>
    <w:rsid w:val="004D38CE"/>
    <w:rsid w:val="004D563C"/>
    <w:rsid w:val="004D58D3"/>
    <w:rsid w:val="004D5D67"/>
    <w:rsid w:val="004D694F"/>
    <w:rsid w:val="004D7190"/>
    <w:rsid w:val="004E01E5"/>
    <w:rsid w:val="004E172E"/>
    <w:rsid w:val="004E2B1E"/>
    <w:rsid w:val="004E5986"/>
    <w:rsid w:val="004E79B4"/>
    <w:rsid w:val="004F01FE"/>
    <w:rsid w:val="004F028B"/>
    <w:rsid w:val="004F4E7D"/>
    <w:rsid w:val="004F63C7"/>
    <w:rsid w:val="004F69E7"/>
    <w:rsid w:val="004F7023"/>
    <w:rsid w:val="004F7213"/>
    <w:rsid w:val="004F79B0"/>
    <w:rsid w:val="00500D5F"/>
    <w:rsid w:val="00501E29"/>
    <w:rsid w:val="00503345"/>
    <w:rsid w:val="0050521A"/>
    <w:rsid w:val="005064F1"/>
    <w:rsid w:val="0050787C"/>
    <w:rsid w:val="00507A61"/>
    <w:rsid w:val="00507A6C"/>
    <w:rsid w:val="00514887"/>
    <w:rsid w:val="00516DDB"/>
    <w:rsid w:val="00521552"/>
    <w:rsid w:val="00522F90"/>
    <w:rsid w:val="00525915"/>
    <w:rsid w:val="0052640B"/>
    <w:rsid w:val="005264E2"/>
    <w:rsid w:val="005269D0"/>
    <w:rsid w:val="005272A1"/>
    <w:rsid w:val="00527943"/>
    <w:rsid w:val="00527F7E"/>
    <w:rsid w:val="00530C3F"/>
    <w:rsid w:val="00532986"/>
    <w:rsid w:val="00532A04"/>
    <w:rsid w:val="00532D48"/>
    <w:rsid w:val="005452D9"/>
    <w:rsid w:val="0054558F"/>
    <w:rsid w:val="00545CB1"/>
    <w:rsid w:val="0054673F"/>
    <w:rsid w:val="0055036C"/>
    <w:rsid w:val="00551673"/>
    <w:rsid w:val="00553C87"/>
    <w:rsid w:val="00553E8E"/>
    <w:rsid w:val="00561C4E"/>
    <w:rsid w:val="00563D6B"/>
    <w:rsid w:val="00564F5F"/>
    <w:rsid w:val="00565F71"/>
    <w:rsid w:val="0056686B"/>
    <w:rsid w:val="00567159"/>
    <w:rsid w:val="00571A59"/>
    <w:rsid w:val="00572AD0"/>
    <w:rsid w:val="00574067"/>
    <w:rsid w:val="005748D2"/>
    <w:rsid w:val="005776F4"/>
    <w:rsid w:val="005815AC"/>
    <w:rsid w:val="00581E89"/>
    <w:rsid w:val="0058238F"/>
    <w:rsid w:val="005828BB"/>
    <w:rsid w:val="00583270"/>
    <w:rsid w:val="00583F42"/>
    <w:rsid w:val="005848A2"/>
    <w:rsid w:val="0058771A"/>
    <w:rsid w:val="00587F85"/>
    <w:rsid w:val="00591D57"/>
    <w:rsid w:val="005925F6"/>
    <w:rsid w:val="00594E3B"/>
    <w:rsid w:val="0059634D"/>
    <w:rsid w:val="005975C1"/>
    <w:rsid w:val="005A3CA8"/>
    <w:rsid w:val="005A4982"/>
    <w:rsid w:val="005A5B3B"/>
    <w:rsid w:val="005A797B"/>
    <w:rsid w:val="005B2D6A"/>
    <w:rsid w:val="005B39FE"/>
    <w:rsid w:val="005B798C"/>
    <w:rsid w:val="005C154C"/>
    <w:rsid w:val="005C2C05"/>
    <w:rsid w:val="005C3EDE"/>
    <w:rsid w:val="005C6AC9"/>
    <w:rsid w:val="005D0542"/>
    <w:rsid w:val="005D06B0"/>
    <w:rsid w:val="005D086E"/>
    <w:rsid w:val="005D0DBE"/>
    <w:rsid w:val="005D14C8"/>
    <w:rsid w:val="005D15BB"/>
    <w:rsid w:val="005D2191"/>
    <w:rsid w:val="005D45E2"/>
    <w:rsid w:val="005D69D1"/>
    <w:rsid w:val="005E0D0A"/>
    <w:rsid w:val="005E101B"/>
    <w:rsid w:val="005E1B0D"/>
    <w:rsid w:val="005E27F0"/>
    <w:rsid w:val="005E2F4D"/>
    <w:rsid w:val="005E4657"/>
    <w:rsid w:val="005E4D91"/>
    <w:rsid w:val="005E5C02"/>
    <w:rsid w:val="005E61DE"/>
    <w:rsid w:val="005F0627"/>
    <w:rsid w:val="005F1B6D"/>
    <w:rsid w:val="005F418A"/>
    <w:rsid w:val="005F6780"/>
    <w:rsid w:val="00600269"/>
    <w:rsid w:val="00601291"/>
    <w:rsid w:val="006021CF"/>
    <w:rsid w:val="00604713"/>
    <w:rsid w:val="00604EF0"/>
    <w:rsid w:val="00604F9D"/>
    <w:rsid w:val="00606E50"/>
    <w:rsid w:val="0061178A"/>
    <w:rsid w:val="00612FD3"/>
    <w:rsid w:val="00613937"/>
    <w:rsid w:val="00614B30"/>
    <w:rsid w:val="00614F93"/>
    <w:rsid w:val="00615878"/>
    <w:rsid w:val="006159B8"/>
    <w:rsid w:val="0062323F"/>
    <w:rsid w:val="00623E6C"/>
    <w:rsid w:val="006241E8"/>
    <w:rsid w:val="0062595C"/>
    <w:rsid w:val="00625B9B"/>
    <w:rsid w:val="006262D8"/>
    <w:rsid w:val="006262E2"/>
    <w:rsid w:val="006356B5"/>
    <w:rsid w:val="00635EC3"/>
    <w:rsid w:val="00636B25"/>
    <w:rsid w:val="00636CD5"/>
    <w:rsid w:val="00640623"/>
    <w:rsid w:val="0064196F"/>
    <w:rsid w:val="006430DE"/>
    <w:rsid w:val="006431F2"/>
    <w:rsid w:val="0064342A"/>
    <w:rsid w:val="006434C6"/>
    <w:rsid w:val="00644F2B"/>
    <w:rsid w:val="006452B0"/>
    <w:rsid w:val="00646E29"/>
    <w:rsid w:val="0065141A"/>
    <w:rsid w:val="00652F8B"/>
    <w:rsid w:val="0065584B"/>
    <w:rsid w:val="00660EF9"/>
    <w:rsid w:val="00663C69"/>
    <w:rsid w:val="006640C8"/>
    <w:rsid w:val="006649B3"/>
    <w:rsid w:val="006656B2"/>
    <w:rsid w:val="00665DA1"/>
    <w:rsid w:val="00670CFA"/>
    <w:rsid w:val="00670E2D"/>
    <w:rsid w:val="006711C5"/>
    <w:rsid w:val="00672EDA"/>
    <w:rsid w:val="00681100"/>
    <w:rsid w:val="00681381"/>
    <w:rsid w:val="00681894"/>
    <w:rsid w:val="00681D8E"/>
    <w:rsid w:val="00684096"/>
    <w:rsid w:val="00686090"/>
    <w:rsid w:val="0068762E"/>
    <w:rsid w:val="006908D8"/>
    <w:rsid w:val="00690EB3"/>
    <w:rsid w:val="0069186E"/>
    <w:rsid w:val="00695049"/>
    <w:rsid w:val="00695C11"/>
    <w:rsid w:val="00696E1C"/>
    <w:rsid w:val="006A32BC"/>
    <w:rsid w:val="006A37D8"/>
    <w:rsid w:val="006A53F0"/>
    <w:rsid w:val="006A5E52"/>
    <w:rsid w:val="006A669C"/>
    <w:rsid w:val="006A6C70"/>
    <w:rsid w:val="006B0248"/>
    <w:rsid w:val="006B054E"/>
    <w:rsid w:val="006B0B86"/>
    <w:rsid w:val="006B10F6"/>
    <w:rsid w:val="006B28B4"/>
    <w:rsid w:val="006B2987"/>
    <w:rsid w:val="006B3E28"/>
    <w:rsid w:val="006B41CF"/>
    <w:rsid w:val="006B4F0C"/>
    <w:rsid w:val="006C15DE"/>
    <w:rsid w:val="006C3F86"/>
    <w:rsid w:val="006C4275"/>
    <w:rsid w:val="006C6479"/>
    <w:rsid w:val="006C6759"/>
    <w:rsid w:val="006C6C1E"/>
    <w:rsid w:val="006D0B76"/>
    <w:rsid w:val="006D4314"/>
    <w:rsid w:val="006D61FB"/>
    <w:rsid w:val="006E0139"/>
    <w:rsid w:val="006E16F5"/>
    <w:rsid w:val="006E1811"/>
    <w:rsid w:val="006E3D68"/>
    <w:rsid w:val="006E572D"/>
    <w:rsid w:val="006E591F"/>
    <w:rsid w:val="006F139A"/>
    <w:rsid w:val="006F59E2"/>
    <w:rsid w:val="006F702C"/>
    <w:rsid w:val="006F70F6"/>
    <w:rsid w:val="00701332"/>
    <w:rsid w:val="007056B3"/>
    <w:rsid w:val="00706042"/>
    <w:rsid w:val="00707EF0"/>
    <w:rsid w:val="00707F58"/>
    <w:rsid w:val="0071506A"/>
    <w:rsid w:val="007162B0"/>
    <w:rsid w:val="00716D34"/>
    <w:rsid w:val="00717011"/>
    <w:rsid w:val="0071704F"/>
    <w:rsid w:val="0071750A"/>
    <w:rsid w:val="00717E6B"/>
    <w:rsid w:val="00721B3E"/>
    <w:rsid w:val="007226DE"/>
    <w:rsid w:val="00722B31"/>
    <w:rsid w:val="007234D2"/>
    <w:rsid w:val="00724414"/>
    <w:rsid w:val="0072477A"/>
    <w:rsid w:val="00725C79"/>
    <w:rsid w:val="00725D7F"/>
    <w:rsid w:val="007332F6"/>
    <w:rsid w:val="0073345B"/>
    <w:rsid w:val="00734139"/>
    <w:rsid w:val="00734382"/>
    <w:rsid w:val="00734951"/>
    <w:rsid w:val="00734FE3"/>
    <w:rsid w:val="00736FE0"/>
    <w:rsid w:val="00745442"/>
    <w:rsid w:val="00745CC8"/>
    <w:rsid w:val="00745D50"/>
    <w:rsid w:val="00747468"/>
    <w:rsid w:val="007475B5"/>
    <w:rsid w:val="00751519"/>
    <w:rsid w:val="00751805"/>
    <w:rsid w:val="00752EB5"/>
    <w:rsid w:val="007531F3"/>
    <w:rsid w:val="00754327"/>
    <w:rsid w:val="007547AF"/>
    <w:rsid w:val="007566D6"/>
    <w:rsid w:val="00757C92"/>
    <w:rsid w:val="007619F5"/>
    <w:rsid w:val="007668BF"/>
    <w:rsid w:val="00767969"/>
    <w:rsid w:val="00775DCE"/>
    <w:rsid w:val="00776422"/>
    <w:rsid w:val="007828D0"/>
    <w:rsid w:val="007833C8"/>
    <w:rsid w:val="007849AA"/>
    <w:rsid w:val="00785E42"/>
    <w:rsid w:val="00786614"/>
    <w:rsid w:val="00786961"/>
    <w:rsid w:val="00787BF8"/>
    <w:rsid w:val="00791330"/>
    <w:rsid w:val="007932F0"/>
    <w:rsid w:val="00795DC0"/>
    <w:rsid w:val="00797539"/>
    <w:rsid w:val="007A0C6E"/>
    <w:rsid w:val="007A0E78"/>
    <w:rsid w:val="007A2A19"/>
    <w:rsid w:val="007A40D7"/>
    <w:rsid w:val="007A641D"/>
    <w:rsid w:val="007A7506"/>
    <w:rsid w:val="007A7A9D"/>
    <w:rsid w:val="007B0F9D"/>
    <w:rsid w:val="007B21A0"/>
    <w:rsid w:val="007B2CB5"/>
    <w:rsid w:val="007B501A"/>
    <w:rsid w:val="007B5855"/>
    <w:rsid w:val="007C04B0"/>
    <w:rsid w:val="007C09DA"/>
    <w:rsid w:val="007C1B93"/>
    <w:rsid w:val="007C1F91"/>
    <w:rsid w:val="007C42C9"/>
    <w:rsid w:val="007C4B13"/>
    <w:rsid w:val="007C50F5"/>
    <w:rsid w:val="007C665C"/>
    <w:rsid w:val="007D24AE"/>
    <w:rsid w:val="007D3F07"/>
    <w:rsid w:val="007D43CA"/>
    <w:rsid w:val="007D592C"/>
    <w:rsid w:val="007D6346"/>
    <w:rsid w:val="007D6441"/>
    <w:rsid w:val="007D6A16"/>
    <w:rsid w:val="007D6A87"/>
    <w:rsid w:val="007E194B"/>
    <w:rsid w:val="007E2F39"/>
    <w:rsid w:val="007F128B"/>
    <w:rsid w:val="007F26EF"/>
    <w:rsid w:val="007F4208"/>
    <w:rsid w:val="007F591F"/>
    <w:rsid w:val="007F71DD"/>
    <w:rsid w:val="007F782C"/>
    <w:rsid w:val="008006AE"/>
    <w:rsid w:val="0080166B"/>
    <w:rsid w:val="008024F8"/>
    <w:rsid w:val="00802C96"/>
    <w:rsid w:val="00804CD6"/>
    <w:rsid w:val="00806DF5"/>
    <w:rsid w:val="00806E90"/>
    <w:rsid w:val="00807C15"/>
    <w:rsid w:val="00810FF9"/>
    <w:rsid w:val="00811D53"/>
    <w:rsid w:val="0081246B"/>
    <w:rsid w:val="00813435"/>
    <w:rsid w:val="00816183"/>
    <w:rsid w:val="008167BA"/>
    <w:rsid w:val="00816D95"/>
    <w:rsid w:val="008179F4"/>
    <w:rsid w:val="00820E63"/>
    <w:rsid w:val="00824622"/>
    <w:rsid w:val="00824678"/>
    <w:rsid w:val="00825871"/>
    <w:rsid w:val="00826756"/>
    <w:rsid w:val="0082708F"/>
    <w:rsid w:val="00832DA0"/>
    <w:rsid w:val="00833B07"/>
    <w:rsid w:val="008348DF"/>
    <w:rsid w:val="00836ACB"/>
    <w:rsid w:val="008406A5"/>
    <w:rsid w:val="00843279"/>
    <w:rsid w:val="00843509"/>
    <w:rsid w:val="00844B85"/>
    <w:rsid w:val="008456C7"/>
    <w:rsid w:val="00845A69"/>
    <w:rsid w:val="00846536"/>
    <w:rsid w:val="00846DE1"/>
    <w:rsid w:val="00851A4B"/>
    <w:rsid w:val="008530ED"/>
    <w:rsid w:val="00853614"/>
    <w:rsid w:val="00854C0C"/>
    <w:rsid w:val="00855F43"/>
    <w:rsid w:val="00857535"/>
    <w:rsid w:val="00857C5F"/>
    <w:rsid w:val="0086063F"/>
    <w:rsid w:val="00860ADD"/>
    <w:rsid w:val="00860BBF"/>
    <w:rsid w:val="00860C87"/>
    <w:rsid w:val="00861734"/>
    <w:rsid w:val="00862F20"/>
    <w:rsid w:val="00865458"/>
    <w:rsid w:val="00866C93"/>
    <w:rsid w:val="0086773B"/>
    <w:rsid w:val="00872762"/>
    <w:rsid w:val="008728A2"/>
    <w:rsid w:val="00873F6A"/>
    <w:rsid w:val="00874E7C"/>
    <w:rsid w:val="008755D6"/>
    <w:rsid w:val="00876AEC"/>
    <w:rsid w:val="00881FD0"/>
    <w:rsid w:val="008829E0"/>
    <w:rsid w:val="00886907"/>
    <w:rsid w:val="00886B8D"/>
    <w:rsid w:val="00886DE6"/>
    <w:rsid w:val="00892A7A"/>
    <w:rsid w:val="00893516"/>
    <w:rsid w:val="00894882"/>
    <w:rsid w:val="00895401"/>
    <w:rsid w:val="00895CD7"/>
    <w:rsid w:val="00897E2E"/>
    <w:rsid w:val="008A018F"/>
    <w:rsid w:val="008A01AC"/>
    <w:rsid w:val="008A06CF"/>
    <w:rsid w:val="008A0E7B"/>
    <w:rsid w:val="008A2685"/>
    <w:rsid w:val="008A37E6"/>
    <w:rsid w:val="008A44A7"/>
    <w:rsid w:val="008A6B7A"/>
    <w:rsid w:val="008B2407"/>
    <w:rsid w:val="008B2AEC"/>
    <w:rsid w:val="008B391B"/>
    <w:rsid w:val="008B4338"/>
    <w:rsid w:val="008B54BD"/>
    <w:rsid w:val="008B5587"/>
    <w:rsid w:val="008B5DFA"/>
    <w:rsid w:val="008B756C"/>
    <w:rsid w:val="008C26F1"/>
    <w:rsid w:val="008C5827"/>
    <w:rsid w:val="008C6036"/>
    <w:rsid w:val="008C6051"/>
    <w:rsid w:val="008C7E04"/>
    <w:rsid w:val="008D0999"/>
    <w:rsid w:val="008D4A6F"/>
    <w:rsid w:val="008D5036"/>
    <w:rsid w:val="008D647E"/>
    <w:rsid w:val="008D6650"/>
    <w:rsid w:val="008D6C26"/>
    <w:rsid w:val="008D7196"/>
    <w:rsid w:val="008E0CF8"/>
    <w:rsid w:val="008E2926"/>
    <w:rsid w:val="008E5C6B"/>
    <w:rsid w:val="008E6E6F"/>
    <w:rsid w:val="008E7F66"/>
    <w:rsid w:val="008F0C47"/>
    <w:rsid w:val="008F0F76"/>
    <w:rsid w:val="008F17E7"/>
    <w:rsid w:val="008F3BB9"/>
    <w:rsid w:val="008F485D"/>
    <w:rsid w:val="008F710F"/>
    <w:rsid w:val="008F7778"/>
    <w:rsid w:val="009009F4"/>
    <w:rsid w:val="009011E6"/>
    <w:rsid w:val="00901BF0"/>
    <w:rsid w:val="00902170"/>
    <w:rsid w:val="00903715"/>
    <w:rsid w:val="009044EF"/>
    <w:rsid w:val="0090508F"/>
    <w:rsid w:val="009050BF"/>
    <w:rsid w:val="009102C4"/>
    <w:rsid w:val="00910EFA"/>
    <w:rsid w:val="00911805"/>
    <w:rsid w:val="00911ABD"/>
    <w:rsid w:val="00913A13"/>
    <w:rsid w:val="009154E5"/>
    <w:rsid w:val="00923893"/>
    <w:rsid w:val="0092416F"/>
    <w:rsid w:val="009310C2"/>
    <w:rsid w:val="00931232"/>
    <w:rsid w:val="009314AE"/>
    <w:rsid w:val="0093187B"/>
    <w:rsid w:val="00931ECA"/>
    <w:rsid w:val="009320A9"/>
    <w:rsid w:val="00933D6E"/>
    <w:rsid w:val="0093462B"/>
    <w:rsid w:val="00934FB8"/>
    <w:rsid w:val="0093516C"/>
    <w:rsid w:val="009379D7"/>
    <w:rsid w:val="00937CF7"/>
    <w:rsid w:val="009401EA"/>
    <w:rsid w:val="00940464"/>
    <w:rsid w:val="00941E96"/>
    <w:rsid w:val="0094334E"/>
    <w:rsid w:val="009433AA"/>
    <w:rsid w:val="009443BD"/>
    <w:rsid w:val="00950F1D"/>
    <w:rsid w:val="00954044"/>
    <w:rsid w:val="009540A4"/>
    <w:rsid w:val="009559D0"/>
    <w:rsid w:val="00955C7C"/>
    <w:rsid w:val="00955C82"/>
    <w:rsid w:val="00957991"/>
    <w:rsid w:val="00961CDF"/>
    <w:rsid w:val="00962299"/>
    <w:rsid w:val="00964AA4"/>
    <w:rsid w:val="009656B8"/>
    <w:rsid w:val="009661DB"/>
    <w:rsid w:val="0096785C"/>
    <w:rsid w:val="00967BE8"/>
    <w:rsid w:val="0097060F"/>
    <w:rsid w:val="0097122A"/>
    <w:rsid w:val="00971FAC"/>
    <w:rsid w:val="00973265"/>
    <w:rsid w:val="0097607A"/>
    <w:rsid w:val="0097653F"/>
    <w:rsid w:val="009768E7"/>
    <w:rsid w:val="00976E7B"/>
    <w:rsid w:val="0097764B"/>
    <w:rsid w:val="0098015F"/>
    <w:rsid w:val="009802CC"/>
    <w:rsid w:val="00980AEF"/>
    <w:rsid w:val="009810F0"/>
    <w:rsid w:val="00983B29"/>
    <w:rsid w:val="0098653A"/>
    <w:rsid w:val="00990CCB"/>
    <w:rsid w:val="00991678"/>
    <w:rsid w:val="00991D5B"/>
    <w:rsid w:val="009926BC"/>
    <w:rsid w:val="00993DA2"/>
    <w:rsid w:val="0099589C"/>
    <w:rsid w:val="0099655F"/>
    <w:rsid w:val="00997A82"/>
    <w:rsid w:val="009A0740"/>
    <w:rsid w:val="009A2260"/>
    <w:rsid w:val="009A3964"/>
    <w:rsid w:val="009A3B19"/>
    <w:rsid w:val="009A5F5B"/>
    <w:rsid w:val="009A69EC"/>
    <w:rsid w:val="009A7498"/>
    <w:rsid w:val="009B19FF"/>
    <w:rsid w:val="009B240D"/>
    <w:rsid w:val="009B2AE3"/>
    <w:rsid w:val="009B450E"/>
    <w:rsid w:val="009B4BE7"/>
    <w:rsid w:val="009B4FCB"/>
    <w:rsid w:val="009B5988"/>
    <w:rsid w:val="009B61B1"/>
    <w:rsid w:val="009C3105"/>
    <w:rsid w:val="009D0373"/>
    <w:rsid w:val="009D0BF8"/>
    <w:rsid w:val="009D0CD3"/>
    <w:rsid w:val="009D0F4A"/>
    <w:rsid w:val="009D1568"/>
    <w:rsid w:val="009D1E7D"/>
    <w:rsid w:val="009D22BD"/>
    <w:rsid w:val="009D2419"/>
    <w:rsid w:val="009D2D69"/>
    <w:rsid w:val="009D41D6"/>
    <w:rsid w:val="009D6410"/>
    <w:rsid w:val="009D73F1"/>
    <w:rsid w:val="009D7745"/>
    <w:rsid w:val="009D78A4"/>
    <w:rsid w:val="009D7A49"/>
    <w:rsid w:val="009E070F"/>
    <w:rsid w:val="009E19EF"/>
    <w:rsid w:val="009E20AE"/>
    <w:rsid w:val="009E228B"/>
    <w:rsid w:val="009E3526"/>
    <w:rsid w:val="009E495F"/>
    <w:rsid w:val="009F1C65"/>
    <w:rsid w:val="009F1C6E"/>
    <w:rsid w:val="009F1E98"/>
    <w:rsid w:val="009F1ED3"/>
    <w:rsid w:val="009F1F76"/>
    <w:rsid w:val="009F2480"/>
    <w:rsid w:val="009F4714"/>
    <w:rsid w:val="009F5D2E"/>
    <w:rsid w:val="009F66EF"/>
    <w:rsid w:val="009F725D"/>
    <w:rsid w:val="00A02745"/>
    <w:rsid w:val="00A031A5"/>
    <w:rsid w:val="00A03997"/>
    <w:rsid w:val="00A047B6"/>
    <w:rsid w:val="00A07080"/>
    <w:rsid w:val="00A11E93"/>
    <w:rsid w:val="00A134F6"/>
    <w:rsid w:val="00A13788"/>
    <w:rsid w:val="00A13F24"/>
    <w:rsid w:val="00A1455A"/>
    <w:rsid w:val="00A149C2"/>
    <w:rsid w:val="00A163C6"/>
    <w:rsid w:val="00A17F8C"/>
    <w:rsid w:val="00A24247"/>
    <w:rsid w:val="00A25935"/>
    <w:rsid w:val="00A26483"/>
    <w:rsid w:val="00A27C5F"/>
    <w:rsid w:val="00A27E63"/>
    <w:rsid w:val="00A27F94"/>
    <w:rsid w:val="00A3072E"/>
    <w:rsid w:val="00A30921"/>
    <w:rsid w:val="00A30D1A"/>
    <w:rsid w:val="00A31B86"/>
    <w:rsid w:val="00A31D50"/>
    <w:rsid w:val="00A330BF"/>
    <w:rsid w:val="00A33545"/>
    <w:rsid w:val="00A337B4"/>
    <w:rsid w:val="00A3406B"/>
    <w:rsid w:val="00A350FE"/>
    <w:rsid w:val="00A35F92"/>
    <w:rsid w:val="00A36F84"/>
    <w:rsid w:val="00A373C6"/>
    <w:rsid w:val="00A45F97"/>
    <w:rsid w:val="00A46C45"/>
    <w:rsid w:val="00A46C83"/>
    <w:rsid w:val="00A4711E"/>
    <w:rsid w:val="00A474AC"/>
    <w:rsid w:val="00A52E26"/>
    <w:rsid w:val="00A53F6D"/>
    <w:rsid w:val="00A54461"/>
    <w:rsid w:val="00A54472"/>
    <w:rsid w:val="00A61140"/>
    <w:rsid w:val="00A64421"/>
    <w:rsid w:val="00A65CE0"/>
    <w:rsid w:val="00A6628D"/>
    <w:rsid w:val="00A70B0B"/>
    <w:rsid w:val="00A71B2A"/>
    <w:rsid w:val="00A72C7D"/>
    <w:rsid w:val="00A76205"/>
    <w:rsid w:val="00A80926"/>
    <w:rsid w:val="00A82AE0"/>
    <w:rsid w:val="00A84029"/>
    <w:rsid w:val="00A845F7"/>
    <w:rsid w:val="00A86934"/>
    <w:rsid w:val="00A90857"/>
    <w:rsid w:val="00A90D76"/>
    <w:rsid w:val="00A92439"/>
    <w:rsid w:val="00A92918"/>
    <w:rsid w:val="00A95CC0"/>
    <w:rsid w:val="00AA0E9B"/>
    <w:rsid w:val="00AA1757"/>
    <w:rsid w:val="00AA243A"/>
    <w:rsid w:val="00AA56C0"/>
    <w:rsid w:val="00AA605C"/>
    <w:rsid w:val="00AB0C56"/>
    <w:rsid w:val="00AB207D"/>
    <w:rsid w:val="00AB78AE"/>
    <w:rsid w:val="00AB7B4A"/>
    <w:rsid w:val="00AC1435"/>
    <w:rsid w:val="00AC2213"/>
    <w:rsid w:val="00AC6085"/>
    <w:rsid w:val="00AC7BB0"/>
    <w:rsid w:val="00AD18C7"/>
    <w:rsid w:val="00AD23CB"/>
    <w:rsid w:val="00AD3F38"/>
    <w:rsid w:val="00AD42CD"/>
    <w:rsid w:val="00AD4D07"/>
    <w:rsid w:val="00AD5A9B"/>
    <w:rsid w:val="00AD6E07"/>
    <w:rsid w:val="00AE03D7"/>
    <w:rsid w:val="00AE18EB"/>
    <w:rsid w:val="00AE22AB"/>
    <w:rsid w:val="00AE3A79"/>
    <w:rsid w:val="00AE3FE5"/>
    <w:rsid w:val="00AE6272"/>
    <w:rsid w:val="00AE7364"/>
    <w:rsid w:val="00AF1308"/>
    <w:rsid w:val="00AF476E"/>
    <w:rsid w:val="00AF5FEC"/>
    <w:rsid w:val="00AF6118"/>
    <w:rsid w:val="00AF64C3"/>
    <w:rsid w:val="00AF7098"/>
    <w:rsid w:val="00B023C7"/>
    <w:rsid w:val="00B03CCE"/>
    <w:rsid w:val="00B04DFA"/>
    <w:rsid w:val="00B11003"/>
    <w:rsid w:val="00B1404F"/>
    <w:rsid w:val="00B145C6"/>
    <w:rsid w:val="00B15312"/>
    <w:rsid w:val="00B167A9"/>
    <w:rsid w:val="00B169EC"/>
    <w:rsid w:val="00B2115E"/>
    <w:rsid w:val="00B22501"/>
    <w:rsid w:val="00B22EF1"/>
    <w:rsid w:val="00B26258"/>
    <w:rsid w:val="00B26A9E"/>
    <w:rsid w:val="00B30785"/>
    <w:rsid w:val="00B30958"/>
    <w:rsid w:val="00B32C30"/>
    <w:rsid w:val="00B342CB"/>
    <w:rsid w:val="00B34414"/>
    <w:rsid w:val="00B34474"/>
    <w:rsid w:val="00B34740"/>
    <w:rsid w:val="00B34EC6"/>
    <w:rsid w:val="00B3564C"/>
    <w:rsid w:val="00B36245"/>
    <w:rsid w:val="00B409EF"/>
    <w:rsid w:val="00B413F8"/>
    <w:rsid w:val="00B4156C"/>
    <w:rsid w:val="00B44FD2"/>
    <w:rsid w:val="00B47527"/>
    <w:rsid w:val="00B50468"/>
    <w:rsid w:val="00B52B68"/>
    <w:rsid w:val="00B55542"/>
    <w:rsid w:val="00B56BDA"/>
    <w:rsid w:val="00B60493"/>
    <w:rsid w:val="00B60AA1"/>
    <w:rsid w:val="00B64A69"/>
    <w:rsid w:val="00B6607F"/>
    <w:rsid w:val="00B66504"/>
    <w:rsid w:val="00B67DD1"/>
    <w:rsid w:val="00B710D9"/>
    <w:rsid w:val="00B7168E"/>
    <w:rsid w:val="00B72577"/>
    <w:rsid w:val="00B72C06"/>
    <w:rsid w:val="00B76656"/>
    <w:rsid w:val="00B7682C"/>
    <w:rsid w:val="00B7722E"/>
    <w:rsid w:val="00B7734C"/>
    <w:rsid w:val="00B82F58"/>
    <w:rsid w:val="00B83C79"/>
    <w:rsid w:val="00B84353"/>
    <w:rsid w:val="00B84F1B"/>
    <w:rsid w:val="00B92067"/>
    <w:rsid w:val="00B92F40"/>
    <w:rsid w:val="00B93524"/>
    <w:rsid w:val="00B945CA"/>
    <w:rsid w:val="00B95810"/>
    <w:rsid w:val="00B95E82"/>
    <w:rsid w:val="00B96077"/>
    <w:rsid w:val="00B961BC"/>
    <w:rsid w:val="00B96C05"/>
    <w:rsid w:val="00BA08B6"/>
    <w:rsid w:val="00BA1680"/>
    <w:rsid w:val="00BA1BA7"/>
    <w:rsid w:val="00BA2685"/>
    <w:rsid w:val="00BA3440"/>
    <w:rsid w:val="00BA7B68"/>
    <w:rsid w:val="00BB0DDF"/>
    <w:rsid w:val="00BB1D56"/>
    <w:rsid w:val="00BB3EED"/>
    <w:rsid w:val="00BC0248"/>
    <w:rsid w:val="00BC0A77"/>
    <w:rsid w:val="00BC0D57"/>
    <w:rsid w:val="00BC5F2A"/>
    <w:rsid w:val="00BC64A3"/>
    <w:rsid w:val="00BC6AE5"/>
    <w:rsid w:val="00BD00EE"/>
    <w:rsid w:val="00BD1788"/>
    <w:rsid w:val="00BD2B8D"/>
    <w:rsid w:val="00BE069D"/>
    <w:rsid w:val="00BE1466"/>
    <w:rsid w:val="00BE16CF"/>
    <w:rsid w:val="00BE35FD"/>
    <w:rsid w:val="00BE58D9"/>
    <w:rsid w:val="00BE688B"/>
    <w:rsid w:val="00BE78ED"/>
    <w:rsid w:val="00BF05E2"/>
    <w:rsid w:val="00BF12A2"/>
    <w:rsid w:val="00BF450F"/>
    <w:rsid w:val="00BF5E4A"/>
    <w:rsid w:val="00C0104F"/>
    <w:rsid w:val="00C01847"/>
    <w:rsid w:val="00C03F78"/>
    <w:rsid w:val="00C05E1D"/>
    <w:rsid w:val="00C078DE"/>
    <w:rsid w:val="00C07DCD"/>
    <w:rsid w:val="00C100DD"/>
    <w:rsid w:val="00C11E66"/>
    <w:rsid w:val="00C200F5"/>
    <w:rsid w:val="00C20553"/>
    <w:rsid w:val="00C22A1B"/>
    <w:rsid w:val="00C25317"/>
    <w:rsid w:val="00C25D69"/>
    <w:rsid w:val="00C31E8D"/>
    <w:rsid w:val="00C330E9"/>
    <w:rsid w:val="00C34580"/>
    <w:rsid w:val="00C348FD"/>
    <w:rsid w:val="00C353A0"/>
    <w:rsid w:val="00C354F6"/>
    <w:rsid w:val="00C36304"/>
    <w:rsid w:val="00C36968"/>
    <w:rsid w:val="00C36FDD"/>
    <w:rsid w:val="00C4139C"/>
    <w:rsid w:val="00C45CA5"/>
    <w:rsid w:val="00C46758"/>
    <w:rsid w:val="00C47B35"/>
    <w:rsid w:val="00C51430"/>
    <w:rsid w:val="00C515BA"/>
    <w:rsid w:val="00C569B3"/>
    <w:rsid w:val="00C578CB"/>
    <w:rsid w:val="00C621B9"/>
    <w:rsid w:val="00C6491D"/>
    <w:rsid w:val="00C6556B"/>
    <w:rsid w:val="00C65D9D"/>
    <w:rsid w:val="00C67D01"/>
    <w:rsid w:val="00C7271A"/>
    <w:rsid w:val="00C72E2D"/>
    <w:rsid w:val="00C73237"/>
    <w:rsid w:val="00C73C91"/>
    <w:rsid w:val="00C7520A"/>
    <w:rsid w:val="00C76CF6"/>
    <w:rsid w:val="00C77457"/>
    <w:rsid w:val="00C77BCA"/>
    <w:rsid w:val="00C81A51"/>
    <w:rsid w:val="00C8517C"/>
    <w:rsid w:val="00C86248"/>
    <w:rsid w:val="00C862E0"/>
    <w:rsid w:val="00C900E8"/>
    <w:rsid w:val="00C949CE"/>
    <w:rsid w:val="00C95C16"/>
    <w:rsid w:val="00C95D21"/>
    <w:rsid w:val="00C96345"/>
    <w:rsid w:val="00C96D65"/>
    <w:rsid w:val="00C973EF"/>
    <w:rsid w:val="00CA0B75"/>
    <w:rsid w:val="00CA229C"/>
    <w:rsid w:val="00CA3C72"/>
    <w:rsid w:val="00CA5631"/>
    <w:rsid w:val="00CA646D"/>
    <w:rsid w:val="00CA7BDC"/>
    <w:rsid w:val="00CA7C1F"/>
    <w:rsid w:val="00CB1070"/>
    <w:rsid w:val="00CB205D"/>
    <w:rsid w:val="00CB3398"/>
    <w:rsid w:val="00CB3485"/>
    <w:rsid w:val="00CB3486"/>
    <w:rsid w:val="00CB3AD5"/>
    <w:rsid w:val="00CB5894"/>
    <w:rsid w:val="00CB7194"/>
    <w:rsid w:val="00CB7715"/>
    <w:rsid w:val="00CC11CE"/>
    <w:rsid w:val="00CC139A"/>
    <w:rsid w:val="00CC2940"/>
    <w:rsid w:val="00CC4349"/>
    <w:rsid w:val="00CC44EC"/>
    <w:rsid w:val="00CC53C0"/>
    <w:rsid w:val="00CC689A"/>
    <w:rsid w:val="00CC741E"/>
    <w:rsid w:val="00CD0A47"/>
    <w:rsid w:val="00CD0C9A"/>
    <w:rsid w:val="00CD1643"/>
    <w:rsid w:val="00CD6CDE"/>
    <w:rsid w:val="00CE2AB8"/>
    <w:rsid w:val="00CE393E"/>
    <w:rsid w:val="00CE3A92"/>
    <w:rsid w:val="00CE6F4C"/>
    <w:rsid w:val="00CE7154"/>
    <w:rsid w:val="00CE7B49"/>
    <w:rsid w:val="00CE7FBD"/>
    <w:rsid w:val="00CF08CD"/>
    <w:rsid w:val="00CF127B"/>
    <w:rsid w:val="00CF295C"/>
    <w:rsid w:val="00CF2E89"/>
    <w:rsid w:val="00CF3E17"/>
    <w:rsid w:val="00CF5204"/>
    <w:rsid w:val="00CF55B0"/>
    <w:rsid w:val="00CF5735"/>
    <w:rsid w:val="00D019D9"/>
    <w:rsid w:val="00D05812"/>
    <w:rsid w:val="00D06407"/>
    <w:rsid w:val="00D075EA"/>
    <w:rsid w:val="00D1170C"/>
    <w:rsid w:val="00D13830"/>
    <w:rsid w:val="00D13FD2"/>
    <w:rsid w:val="00D14B34"/>
    <w:rsid w:val="00D14EFA"/>
    <w:rsid w:val="00D15E55"/>
    <w:rsid w:val="00D201EE"/>
    <w:rsid w:val="00D2326D"/>
    <w:rsid w:val="00D24862"/>
    <w:rsid w:val="00D249EF"/>
    <w:rsid w:val="00D24B5F"/>
    <w:rsid w:val="00D26CD1"/>
    <w:rsid w:val="00D26EF8"/>
    <w:rsid w:val="00D323AA"/>
    <w:rsid w:val="00D32498"/>
    <w:rsid w:val="00D32C75"/>
    <w:rsid w:val="00D33A7E"/>
    <w:rsid w:val="00D33C87"/>
    <w:rsid w:val="00D371DA"/>
    <w:rsid w:val="00D40867"/>
    <w:rsid w:val="00D42FE4"/>
    <w:rsid w:val="00D45A9E"/>
    <w:rsid w:val="00D5008C"/>
    <w:rsid w:val="00D52A17"/>
    <w:rsid w:val="00D5682C"/>
    <w:rsid w:val="00D57778"/>
    <w:rsid w:val="00D57F2A"/>
    <w:rsid w:val="00D60619"/>
    <w:rsid w:val="00D614C3"/>
    <w:rsid w:val="00D648F5"/>
    <w:rsid w:val="00D66712"/>
    <w:rsid w:val="00D679AC"/>
    <w:rsid w:val="00D703E3"/>
    <w:rsid w:val="00D70497"/>
    <w:rsid w:val="00D72DA1"/>
    <w:rsid w:val="00D807B3"/>
    <w:rsid w:val="00D80910"/>
    <w:rsid w:val="00D8117E"/>
    <w:rsid w:val="00D830E2"/>
    <w:rsid w:val="00D85D99"/>
    <w:rsid w:val="00D86981"/>
    <w:rsid w:val="00D87C84"/>
    <w:rsid w:val="00D93A06"/>
    <w:rsid w:val="00D94DC8"/>
    <w:rsid w:val="00DA0E51"/>
    <w:rsid w:val="00DA1F14"/>
    <w:rsid w:val="00DA2C3F"/>
    <w:rsid w:val="00DA46C6"/>
    <w:rsid w:val="00DA4F0F"/>
    <w:rsid w:val="00DA6724"/>
    <w:rsid w:val="00DB1F9A"/>
    <w:rsid w:val="00DB3EE5"/>
    <w:rsid w:val="00DC0230"/>
    <w:rsid w:val="00DC20BD"/>
    <w:rsid w:val="00DC269F"/>
    <w:rsid w:val="00DC2A3C"/>
    <w:rsid w:val="00DC4ECA"/>
    <w:rsid w:val="00DC5282"/>
    <w:rsid w:val="00DC5324"/>
    <w:rsid w:val="00DC5CD2"/>
    <w:rsid w:val="00DC622F"/>
    <w:rsid w:val="00DC6472"/>
    <w:rsid w:val="00DC7FEF"/>
    <w:rsid w:val="00DD10EB"/>
    <w:rsid w:val="00DD3140"/>
    <w:rsid w:val="00DD3D81"/>
    <w:rsid w:val="00DD6717"/>
    <w:rsid w:val="00DD7E57"/>
    <w:rsid w:val="00DE09E4"/>
    <w:rsid w:val="00DE0D15"/>
    <w:rsid w:val="00DE1043"/>
    <w:rsid w:val="00DE3D38"/>
    <w:rsid w:val="00DE3DFC"/>
    <w:rsid w:val="00DE7F92"/>
    <w:rsid w:val="00DF0163"/>
    <w:rsid w:val="00DF2FDC"/>
    <w:rsid w:val="00DF4507"/>
    <w:rsid w:val="00DF715F"/>
    <w:rsid w:val="00DF741F"/>
    <w:rsid w:val="00DF7A6E"/>
    <w:rsid w:val="00E009B0"/>
    <w:rsid w:val="00E01350"/>
    <w:rsid w:val="00E01DD8"/>
    <w:rsid w:val="00E04D83"/>
    <w:rsid w:val="00E051F2"/>
    <w:rsid w:val="00E077BC"/>
    <w:rsid w:val="00E07FA2"/>
    <w:rsid w:val="00E11E17"/>
    <w:rsid w:val="00E11F5D"/>
    <w:rsid w:val="00E13342"/>
    <w:rsid w:val="00E2240A"/>
    <w:rsid w:val="00E22480"/>
    <w:rsid w:val="00E232E3"/>
    <w:rsid w:val="00E25AF6"/>
    <w:rsid w:val="00E262D2"/>
    <w:rsid w:val="00E2753F"/>
    <w:rsid w:val="00E278B2"/>
    <w:rsid w:val="00E31166"/>
    <w:rsid w:val="00E32026"/>
    <w:rsid w:val="00E34E9B"/>
    <w:rsid w:val="00E3633B"/>
    <w:rsid w:val="00E367E3"/>
    <w:rsid w:val="00E408EF"/>
    <w:rsid w:val="00E412AF"/>
    <w:rsid w:val="00E421CB"/>
    <w:rsid w:val="00E4275C"/>
    <w:rsid w:val="00E43F4A"/>
    <w:rsid w:val="00E51424"/>
    <w:rsid w:val="00E53181"/>
    <w:rsid w:val="00E57A0B"/>
    <w:rsid w:val="00E6089A"/>
    <w:rsid w:val="00E63C2E"/>
    <w:rsid w:val="00E63EB0"/>
    <w:rsid w:val="00E648B2"/>
    <w:rsid w:val="00E6735B"/>
    <w:rsid w:val="00E7099B"/>
    <w:rsid w:val="00E70F3A"/>
    <w:rsid w:val="00E71FCF"/>
    <w:rsid w:val="00E72267"/>
    <w:rsid w:val="00E813A5"/>
    <w:rsid w:val="00E81A39"/>
    <w:rsid w:val="00E81D17"/>
    <w:rsid w:val="00E83191"/>
    <w:rsid w:val="00E84776"/>
    <w:rsid w:val="00E8753B"/>
    <w:rsid w:val="00E907C4"/>
    <w:rsid w:val="00E936FF"/>
    <w:rsid w:val="00E93BD4"/>
    <w:rsid w:val="00E95848"/>
    <w:rsid w:val="00E958E8"/>
    <w:rsid w:val="00EA12AA"/>
    <w:rsid w:val="00EA21C8"/>
    <w:rsid w:val="00EA41B1"/>
    <w:rsid w:val="00EA65C2"/>
    <w:rsid w:val="00EA698A"/>
    <w:rsid w:val="00EA7F2E"/>
    <w:rsid w:val="00EB0B08"/>
    <w:rsid w:val="00EB15E8"/>
    <w:rsid w:val="00EB2C24"/>
    <w:rsid w:val="00EB2E8B"/>
    <w:rsid w:val="00EB3D53"/>
    <w:rsid w:val="00EB41A4"/>
    <w:rsid w:val="00EB44F2"/>
    <w:rsid w:val="00EB4578"/>
    <w:rsid w:val="00EB6EA1"/>
    <w:rsid w:val="00EC0148"/>
    <w:rsid w:val="00EC0235"/>
    <w:rsid w:val="00EC2708"/>
    <w:rsid w:val="00EC3CBE"/>
    <w:rsid w:val="00ED0E72"/>
    <w:rsid w:val="00EE5BDC"/>
    <w:rsid w:val="00EE6346"/>
    <w:rsid w:val="00EE6439"/>
    <w:rsid w:val="00EF026F"/>
    <w:rsid w:val="00EF05E8"/>
    <w:rsid w:val="00EF1684"/>
    <w:rsid w:val="00EF1DAB"/>
    <w:rsid w:val="00EF40D1"/>
    <w:rsid w:val="00EF413F"/>
    <w:rsid w:val="00EF4192"/>
    <w:rsid w:val="00EF4B5F"/>
    <w:rsid w:val="00EF58A2"/>
    <w:rsid w:val="00EF5A86"/>
    <w:rsid w:val="00EF6685"/>
    <w:rsid w:val="00F009F9"/>
    <w:rsid w:val="00F012EA"/>
    <w:rsid w:val="00F01812"/>
    <w:rsid w:val="00F02704"/>
    <w:rsid w:val="00F04B26"/>
    <w:rsid w:val="00F054E6"/>
    <w:rsid w:val="00F06175"/>
    <w:rsid w:val="00F06ACF"/>
    <w:rsid w:val="00F11D67"/>
    <w:rsid w:val="00F1329D"/>
    <w:rsid w:val="00F13B7E"/>
    <w:rsid w:val="00F14C1A"/>
    <w:rsid w:val="00F15DC9"/>
    <w:rsid w:val="00F16665"/>
    <w:rsid w:val="00F1770E"/>
    <w:rsid w:val="00F222BB"/>
    <w:rsid w:val="00F26D34"/>
    <w:rsid w:val="00F318A1"/>
    <w:rsid w:val="00F359E6"/>
    <w:rsid w:val="00F3701A"/>
    <w:rsid w:val="00F37807"/>
    <w:rsid w:val="00F40253"/>
    <w:rsid w:val="00F4067D"/>
    <w:rsid w:val="00F4193D"/>
    <w:rsid w:val="00F42A1A"/>
    <w:rsid w:val="00F42FA3"/>
    <w:rsid w:val="00F440DA"/>
    <w:rsid w:val="00F445B6"/>
    <w:rsid w:val="00F5100C"/>
    <w:rsid w:val="00F5172E"/>
    <w:rsid w:val="00F53D3B"/>
    <w:rsid w:val="00F5612F"/>
    <w:rsid w:val="00F568C8"/>
    <w:rsid w:val="00F57793"/>
    <w:rsid w:val="00F6293E"/>
    <w:rsid w:val="00F629D0"/>
    <w:rsid w:val="00F63ABE"/>
    <w:rsid w:val="00F6528F"/>
    <w:rsid w:val="00F66A0E"/>
    <w:rsid w:val="00F66CE1"/>
    <w:rsid w:val="00F66DAD"/>
    <w:rsid w:val="00F67589"/>
    <w:rsid w:val="00F70CD2"/>
    <w:rsid w:val="00F713C5"/>
    <w:rsid w:val="00F71753"/>
    <w:rsid w:val="00F740D6"/>
    <w:rsid w:val="00F74999"/>
    <w:rsid w:val="00F8239A"/>
    <w:rsid w:val="00F824E3"/>
    <w:rsid w:val="00F85429"/>
    <w:rsid w:val="00F85BBC"/>
    <w:rsid w:val="00F9332E"/>
    <w:rsid w:val="00F93CEB"/>
    <w:rsid w:val="00F9431A"/>
    <w:rsid w:val="00F96F7E"/>
    <w:rsid w:val="00F976CF"/>
    <w:rsid w:val="00FA15B2"/>
    <w:rsid w:val="00FA17BB"/>
    <w:rsid w:val="00FA197A"/>
    <w:rsid w:val="00FA1C74"/>
    <w:rsid w:val="00FA1DEA"/>
    <w:rsid w:val="00FA2DC5"/>
    <w:rsid w:val="00FA484A"/>
    <w:rsid w:val="00FA50B9"/>
    <w:rsid w:val="00FA666B"/>
    <w:rsid w:val="00FA6C7E"/>
    <w:rsid w:val="00FB0BA1"/>
    <w:rsid w:val="00FB102F"/>
    <w:rsid w:val="00FB198D"/>
    <w:rsid w:val="00FB2566"/>
    <w:rsid w:val="00FB47E7"/>
    <w:rsid w:val="00FB5DA0"/>
    <w:rsid w:val="00FB795D"/>
    <w:rsid w:val="00FC2A76"/>
    <w:rsid w:val="00FC2D0D"/>
    <w:rsid w:val="00FC4DE4"/>
    <w:rsid w:val="00FC5316"/>
    <w:rsid w:val="00FC6920"/>
    <w:rsid w:val="00FC6C72"/>
    <w:rsid w:val="00FC7A05"/>
    <w:rsid w:val="00FD29E3"/>
    <w:rsid w:val="00FD602C"/>
    <w:rsid w:val="00FD615E"/>
    <w:rsid w:val="00FE002E"/>
    <w:rsid w:val="00FE079A"/>
    <w:rsid w:val="00FE2442"/>
    <w:rsid w:val="00FE4C0E"/>
    <w:rsid w:val="00FE5BB4"/>
    <w:rsid w:val="00FE7517"/>
    <w:rsid w:val="00FF0075"/>
    <w:rsid w:val="00FF261D"/>
    <w:rsid w:val="00FF2E43"/>
    <w:rsid w:val="00FF32FE"/>
    <w:rsid w:val="00FF4189"/>
    <w:rsid w:val="00FF7310"/>
    <w:rsid w:val="00FF7618"/>
    <w:rsid w:val="00FF769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E2C29"/>
  <w15:docId w15:val="{00D8F421-2BB9-4206-A523-C1E396F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99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highlight">
    <w:name w:val="highlight"/>
    <w:basedOn w:val="Domylnaczcionkaakapitu"/>
    <w:rsid w:val="005E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2D34-F621-4839-BB70-9A69CED4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6877</Words>
  <Characters>41267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Wiśniewski Michał</cp:lastModifiedBy>
  <cp:revision>5</cp:revision>
  <cp:lastPrinted>2016-12-13T09:31:00Z</cp:lastPrinted>
  <dcterms:created xsi:type="dcterms:W3CDTF">2017-12-27T14:02:00Z</dcterms:created>
  <dcterms:modified xsi:type="dcterms:W3CDTF">2017-12-27T14:47:00Z</dcterms:modified>
</cp:coreProperties>
</file>