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51F59825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I Etap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0A5C80A4" w:rsidR="008F7778" w:rsidRDefault="000859F5" w:rsidP="00E63EB0">
      <w:pPr>
        <w:spacing w:after="120" w:line="276" w:lineRule="auto"/>
        <w:jc w:val="center"/>
        <w:rPr>
          <w:bCs/>
        </w:rPr>
      </w:pPr>
      <w:r>
        <w:rPr>
          <w:bCs/>
        </w:rPr>
        <w:t xml:space="preserve">5 000 000,00 </w:t>
      </w:r>
      <w:r w:rsidR="008F7778" w:rsidRPr="00E63EB0">
        <w:rPr>
          <w:bCs/>
        </w:rPr>
        <w:t xml:space="preserve"> 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6F329F8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2016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45412EAC" w:rsidR="008F7778" w:rsidRDefault="00A71B2A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11/03/2016</w:t>
      </w:r>
    </w:p>
    <w:p w14:paraId="503DB312" w14:textId="2AA8ED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IP/IZ)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5107CEAE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4B8CCD8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Agencja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2828B8E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2014 r. poz. 1804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2013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>r. poz. 885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>. zm.)</w:t>
      </w:r>
      <w:r w:rsidR="002A13E3">
        <w:rPr>
          <w:rFonts w:eastAsia="Calibri"/>
          <w:lang w:eastAsia="en-US"/>
        </w:rPr>
        <w:t>;</w:t>
      </w:r>
    </w:p>
    <w:p w14:paraId="4AEDF1F6" w14:textId="431AC5D3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 xml:space="preserve">yczących pomocy publicznej (Dz. U. z 2007 r. </w:t>
      </w:r>
      <w:r w:rsidRPr="002A13E3">
        <w:rPr>
          <w:rFonts w:eastAsia="Calibri"/>
          <w:lang w:eastAsia="en-US"/>
        </w:rPr>
        <w:t>Nr 59, poz. 404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>. zm.)</w:t>
      </w:r>
      <w:r w:rsidR="002A13E3">
        <w:rPr>
          <w:rFonts w:eastAsia="Calibri"/>
          <w:lang w:eastAsia="en-US"/>
        </w:rPr>
        <w:t>;</w:t>
      </w:r>
    </w:p>
    <w:p w14:paraId="256834A0" w14:textId="77777777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0" w:name="highlightHit_0"/>
      <w:bookmarkEnd w:id="0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1114)</w:t>
      </w:r>
      <w:r>
        <w:rPr>
          <w:rFonts w:eastAsia="Calibri"/>
          <w:lang w:eastAsia="en-US"/>
        </w:rPr>
        <w:t>;</w:t>
      </w:r>
    </w:p>
    <w:p w14:paraId="0262323C" w14:textId="5C2BBD8B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 – 2020</w:t>
      </w:r>
      <w:r>
        <w:rPr>
          <w:rFonts w:eastAsia="Calibri"/>
          <w:lang w:eastAsia="en-US"/>
        </w:rPr>
        <w:t>;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CE29FF5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zwane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03EEF30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>. zm.</w:t>
      </w:r>
      <w:r w:rsidRPr="002A13E3">
        <w:rPr>
          <w:rFonts w:eastAsia="Calibri"/>
          <w:lang w:eastAsia="en-US"/>
        </w:rPr>
        <w:t>)</w:t>
      </w:r>
      <w:r w:rsidR="00EF4192">
        <w:rPr>
          <w:rFonts w:eastAsia="Calibri"/>
          <w:lang w:eastAsia="en-US"/>
        </w:rPr>
        <w:t>;</w:t>
      </w:r>
    </w:p>
    <w:p w14:paraId="63F4BBFE" w14:textId="3DB796FA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BA1680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 xml:space="preserve">pomocy de </w:t>
      </w:r>
      <w:proofErr w:type="spellStart"/>
      <w:r w:rsidR="00604713" w:rsidRPr="002A13E3">
        <w:rPr>
          <w:rFonts w:eastAsia="Calibri"/>
          <w:i/>
          <w:lang w:eastAsia="en-US"/>
        </w:rPr>
        <w:t>minimis</w:t>
      </w:r>
      <w:proofErr w:type="spellEnd"/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01D986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 xml:space="preserve">Centrum Pomocy </w:t>
      </w:r>
      <w:r w:rsidR="00473416" w:rsidRPr="006C6C1E">
        <w:rPr>
          <w:rFonts w:eastAsia="Calibri"/>
          <w:b/>
          <w:lang w:eastAsia="en-US"/>
        </w:rPr>
        <w:t>PARP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565F4A86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>ziałania rolę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6F72A60D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spellStart"/>
      <w:r w:rsidRPr="009D7A49">
        <w:rPr>
          <w:b/>
        </w:rPr>
        <w:t>mikroprzedsiębiorca</w:t>
      </w:r>
      <w:proofErr w:type="spellEnd"/>
      <w:r w:rsidRPr="009D7A49">
        <w:rPr>
          <w:b/>
        </w:rPr>
        <w:t xml:space="preserve">, mały lub średni przedsiębiorca </w:t>
      </w:r>
      <w:r w:rsidR="006E591F">
        <w:rPr>
          <w:b/>
        </w:rPr>
        <w:t xml:space="preserve">(MSP)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F5172E">
        <w:rPr>
          <w:rFonts w:eastAsia="Calibri"/>
        </w:rPr>
        <w:t xml:space="preserve"> </w:t>
      </w:r>
      <w:r w:rsidR="00F5172E" w:rsidRPr="002A13E3">
        <w:rPr>
          <w:rFonts w:eastAsia="Calibri"/>
          <w:lang w:eastAsia="en-US"/>
        </w:rPr>
        <w:t>z dnia 17 czerwca 2014 r. uznając</w:t>
      </w:r>
      <w:r w:rsidR="00F5172E">
        <w:rPr>
          <w:rFonts w:eastAsia="Calibri"/>
          <w:lang w:eastAsia="en-US"/>
        </w:rPr>
        <w:t>ego</w:t>
      </w:r>
      <w:r w:rsidR="00F5172E" w:rsidRPr="002A13E3">
        <w:rPr>
          <w:rFonts w:eastAsia="Calibri"/>
          <w:lang w:eastAsia="en-US"/>
        </w:rPr>
        <w:t xml:space="preserve"> niektóre rodzaje pomocy za zgodne z rynkiem wewnętrznym w zastosowaniu art. 107 i 108 Traktatu (Dz. Urz. UE L</w:t>
      </w:r>
      <w:r w:rsidR="00F5172E">
        <w:rPr>
          <w:rFonts w:eastAsia="Calibri"/>
          <w:lang w:eastAsia="en-US"/>
        </w:rPr>
        <w:t xml:space="preserve"> </w:t>
      </w:r>
      <w:r w:rsidR="00F5172E" w:rsidRPr="002A13E3">
        <w:rPr>
          <w:rFonts w:eastAsia="Calibri"/>
          <w:lang w:eastAsia="en-US"/>
        </w:rPr>
        <w:t xml:space="preserve">187 z 26.06. 2014 r., </w:t>
      </w:r>
      <w:r w:rsidR="00F5172E">
        <w:rPr>
          <w:rFonts w:eastAsia="Calibri"/>
          <w:lang w:eastAsia="en-US"/>
        </w:rPr>
        <w:t>str.</w:t>
      </w:r>
      <w:r w:rsidR="00F5172E" w:rsidRPr="002A13E3">
        <w:rPr>
          <w:rFonts w:eastAsia="Calibri"/>
          <w:lang w:eastAsia="en-US"/>
        </w:rPr>
        <w:t xml:space="preserve"> 1)</w:t>
      </w:r>
      <w:r w:rsidR="000A5FFD">
        <w:rPr>
          <w:rFonts w:eastAsia="Calibri"/>
        </w:rPr>
        <w:t>;</w:t>
      </w:r>
    </w:p>
    <w:p w14:paraId="2960457D" w14:textId="3A92717C" w:rsidR="002777C8" w:rsidRPr="002777C8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  <w:r w:rsidRPr="00422099">
        <w:rPr>
          <w:b/>
        </w:rPr>
        <w:t xml:space="preserve"> </w:t>
      </w:r>
    </w:p>
    <w:p w14:paraId="4B01AD9D" w14:textId="616AA8F8" w:rsidR="00E412AF" w:rsidRPr="00252A31" w:rsidRDefault="00E412AF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252A31">
        <w:rPr>
          <w:b/>
        </w:rPr>
        <w:t>Model biznesowy internacjonalizacji –</w:t>
      </w:r>
      <w:r w:rsidRPr="00252A31">
        <w:t xml:space="preserve"> </w:t>
      </w:r>
      <w:r w:rsidR="00252A31">
        <w:t xml:space="preserve">dokument będący produktem projektu realizowanego w ramach I etapu działania 1.2 PO PW, sporządzony zgodnie z standardem tworzenia modelu biznesowego internacjonalizacji, stanowiącym załącznik nr </w:t>
      </w:r>
      <w:r w:rsidR="009A2260">
        <w:t xml:space="preserve">4 </w:t>
      </w:r>
      <w:r w:rsidR="00252A31">
        <w:t xml:space="preserve">do </w:t>
      </w:r>
      <w:r w:rsidR="009A2260">
        <w:t>umowy o dofinansowanie</w:t>
      </w:r>
      <w:r w:rsidR="00252A31">
        <w:t>;</w:t>
      </w:r>
    </w:p>
    <w:p w14:paraId="35E976AA" w14:textId="06904CF4" w:rsidR="00333855" w:rsidRDefault="00333855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Panel Ekspertów </w:t>
      </w:r>
      <w:r w:rsidR="006E591F">
        <w:t>(</w:t>
      </w:r>
      <w:r w:rsidRPr="00E63EB0">
        <w:t>panel członków KOP</w:t>
      </w:r>
      <w:r w:rsidR="006E591F">
        <w:t>)</w:t>
      </w:r>
      <w:r w:rsidRPr="00E63EB0">
        <w:t xml:space="preserve"> – </w:t>
      </w:r>
      <w:r w:rsidR="001B159D" w:rsidRPr="001B159D">
        <w:t>członków KOP dokonujących wspólnej oceny merytorycznej danego projektu</w:t>
      </w:r>
      <w:r w:rsidR="000A5FFD">
        <w:t>;</w:t>
      </w:r>
      <w:r w:rsidR="001B159D">
        <w:t xml:space="preserve"> 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660AC9DF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1" w:name="_Toc184790623"/>
      <w:bookmarkStart w:id="2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3" w:name="_Toc205091845"/>
      <w:bookmarkStart w:id="4" w:name="_Toc191364021"/>
      <w:bookmarkStart w:id="5" w:name="_Toc191364273"/>
      <w:bookmarkStart w:id="6" w:name="_Toc191364663"/>
      <w:bookmarkStart w:id="7" w:name="_Toc191456538"/>
      <w:bookmarkStart w:id="8" w:name="_Toc191954089"/>
      <w:bookmarkStart w:id="9" w:name="_Toc191364023"/>
      <w:bookmarkStart w:id="10" w:name="_Toc191364275"/>
      <w:bookmarkStart w:id="11" w:name="_Toc191364665"/>
      <w:bookmarkStart w:id="12" w:name="_Toc191456540"/>
      <w:bookmarkStart w:id="13" w:name="_Toc1919540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1F186483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</w:t>
      </w:r>
      <w:r w:rsidR="00E412AF">
        <w:t xml:space="preserve"> </w:t>
      </w:r>
      <w:r w:rsidR="00B34EC6">
        <w:t>określonych w SZOOP</w:t>
      </w:r>
      <w:r w:rsidRPr="007D6A16">
        <w:t>, do których należy w szczególności</w:t>
      </w:r>
      <w:r w:rsidR="002609E3">
        <w:t xml:space="preserve"> </w:t>
      </w:r>
      <w:r w:rsidR="00F629D0">
        <w:t>zwiększenie aktywności gospodarczej MŚP z makroregionu Polski Wschodniej na rynkach międzynarodowych</w:t>
      </w:r>
      <w:r w:rsidR="00A84029">
        <w:t xml:space="preserve">, poprzez wsparcie doradcze </w:t>
      </w:r>
      <w:r w:rsidR="008B2AEC">
        <w:t>obejmujące kompleksowe działania związane z opracowaniem (I etap działania) i przygotowaniem do wdrożenia (II etap działania) nowego modelu biznesowego związanego z internacjonalizacją działalności przedsiębiorcy</w:t>
      </w:r>
      <w:r w:rsidR="00A84029">
        <w:t>.</w:t>
      </w:r>
      <w:r w:rsidR="00F629D0">
        <w:t xml:space="preserve"> </w:t>
      </w:r>
      <w:r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7F034CE4" w:rsidR="00211528" w:rsidRPr="00E63EB0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0D6136" w:rsidRPr="009A0740">
        <w:t>1</w:t>
      </w:r>
      <w:r w:rsidR="000D6136">
        <w:t>5</w:t>
      </w:r>
      <w:r w:rsidR="000D6136" w:rsidRPr="009A0740">
        <w:t xml:space="preserve"> </w:t>
      </w:r>
      <w:r w:rsidR="007A641D" w:rsidRPr="009A0740">
        <w:t>kwietnia 2016 r.</w:t>
      </w:r>
      <w:r w:rsidRPr="00E63EB0">
        <w:t xml:space="preserve"> do</w:t>
      </w:r>
      <w:r w:rsidR="004312EC">
        <w:t xml:space="preserve"> 20 </w:t>
      </w:r>
      <w:r w:rsidR="001E07DF">
        <w:t xml:space="preserve">maja </w:t>
      </w:r>
      <w:r w:rsidR="006262E2">
        <w:t>201</w:t>
      </w:r>
      <w:r w:rsidR="008B2AEC">
        <w:t xml:space="preserve">6 </w:t>
      </w:r>
      <w:r w:rsidR="00BE16CF" w:rsidRPr="00E63EB0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FE7517">
        <w:t>.</w:t>
      </w:r>
    </w:p>
    <w:p w14:paraId="4929B829" w14:textId="05C159AF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090598">
        <w:t xml:space="preserve">5 000 000 </w:t>
      </w:r>
      <w:r w:rsidRPr="00E63EB0">
        <w:t>zł (słownie</w:t>
      </w:r>
      <w:r w:rsidR="00B34EC6">
        <w:t>:</w:t>
      </w:r>
      <w:r w:rsidRPr="00E63EB0">
        <w:t xml:space="preserve"> </w:t>
      </w:r>
      <w:r w:rsidR="00090598">
        <w:t xml:space="preserve">pięć 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49C15771" w14:textId="5984615F" w:rsidR="006434C6" w:rsidRDefault="006434C6" w:rsidP="001E7FB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III </w:t>
      </w:r>
      <w:r w:rsidR="000E5498" w:rsidRPr="007A641D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IV </w:t>
      </w:r>
      <w:r w:rsidR="000E5498" w:rsidRPr="007A641D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044DB16D" w14:textId="49EC6B1C" w:rsidR="005F0627" w:rsidRPr="0042025B" w:rsidRDefault="005F0627" w:rsidP="005F0627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  <w:rPr>
          <w:color w:val="000000"/>
        </w:rPr>
      </w:pPr>
      <w:r w:rsidRPr="0042025B">
        <w:t xml:space="preserve">Jeśli wnioskodawca rozpoczyna realizację projektu przed podpisaniem umowy o dofinansowanie stosuje on odpowiednio zasady określone w wytycznych </w:t>
      </w:r>
      <w:r w:rsidRPr="0042025B">
        <w:rPr>
          <w:lang w:eastAsia="en-US"/>
        </w:rPr>
        <w:t>horyzontalnych</w:t>
      </w:r>
      <w:r w:rsidR="00C46758">
        <w:rPr>
          <w:lang w:eastAsia="en-US"/>
        </w:rPr>
        <w:t xml:space="preserve"> w zakresie kwalifikowalności</w:t>
      </w:r>
      <w:r w:rsidR="00F5172E" w:rsidRPr="0042025B">
        <w:rPr>
          <w:lang w:eastAsia="en-US"/>
        </w:rPr>
        <w:t xml:space="preserve"> </w:t>
      </w:r>
      <w:r w:rsidR="00FF261D">
        <w:rPr>
          <w:lang w:eastAsia="en-US"/>
        </w:rPr>
        <w:t>oraz</w:t>
      </w:r>
      <w:r w:rsidRPr="0042025B">
        <w:rPr>
          <w:lang w:eastAsia="en-US"/>
        </w:rPr>
        <w:t xml:space="preserve"> </w:t>
      </w:r>
      <w:r w:rsidR="00C578CB">
        <w:rPr>
          <w:lang w:eastAsia="en-US"/>
        </w:rPr>
        <w:t xml:space="preserve">w </w:t>
      </w:r>
      <w:r w:rsidR="0042025B" w:rsidRPr="0042025B">
        <w:rPr>
          <w:lang w:eastAsia="en-US"/>
        </w:rPr>
        <w:t xml:space="preserve">wytycznych </w:t>
      </w:r>
      <w:r w:rsidR="00C46758">
        <w:rPr>
          <w:lang w:eastAsia="en-US"/>
        </w:rPr>
        <w:t>POPW</w:t>
      </w:r>
      <w:r w:rsidRPr="0042025B">
        <w:rPr>
          <w:lang w:eastAsia="en-US"/>
        </w:rPr>
        <w:t>.</w:t>
      </w:r>
    </w:p>
    <w:p w14:paraId="3017A7DC" w14:textId="2E7CCEDD" w:rsidR="00E6735B" w:rsidRDefault="00AD23CB" w:rsidP="00E6735B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Wybór wykonawcy modelu biznesowego internacjonalizacji przez wnioskodawcę musi nastąpić przed złożeniem wniosku o dofinansowanie. Wybór wykonawcy musi zostać przeprowadzony zgodni</w:t>
      </w:r>
      <w:r w:rsidR="00D57778">
        <w:rPr>
          <w:rFonts w:ascii="Times New Roman" w:hAnsi="Times New Roman" w:cs="Times New Roman"/>
          <w:szCs w:val="24"/>
        </w:rPr>
        <w:t>e z art. 6c ustawy o PARP</w:t>
      </w:r>
      <w:r w:rsidR="003B57FF">
        <w:rPr>
          <w:rFonts w:ascii="Times New Roman" w:hAnsi="Times New Roman" w:cs="Times New Roman"/>
          <w:szCs w:val="24"/>
        </w:rPr>
        <w:t>,</w:t>
      </w:r>
      <w:r w:rsidR="00D57778">
        <w:rPr>
          <w:rFonts w:ascii="Times New Roman" w:hAnsi="Times New Roman" w:cs="Times New Roman"/>
          <w:szCs w:val="24"/>
        </w:rPr>
        <w:t xml:space="preserve"> </w:t>
      </w:r>
      <w:r w:rsidR="003B57FF">
        <w:rPr>
          <w:rFonts w:ascii="Times New Roman" w:hAnsi="Times New Roman" w:cs="Times New Roman"/>
          <w:szCs w:val="24"/>
        </w:rPr>
        <w:t>w</w:t>
      </w:r>
      <w:r w:rsidRPr="00AD23CB">
        <w:rPr>
          <w:rFonts w:ascii="Times New Roman" w:hAnsi="Times New Roman" w:cs="Times New Roman"/>
          <w:szCs w:val="24"/>
        </w:rPr>
        <w:t xml:space="preserve">ytycznymi </w:t>
      </w:r>
      <w:r w:rsidR="00D57778">
        <w:rPr>
          <w:rFonts w:ascii="Times New Roman" w:hAnsi="Times New Roman" w:cs="Times New Roman"/>
          <w:szCs w:val="24"/>
        </w:rPr>
        <w:t>horyzontalnymi</w:t>
      </w:r>
      <w:r w:rsidR="003B57FF" w:rsidRPr="003B57FF">
        <w:rPr>
          <w:rFonts w:ascii="Times New Roman" w:hAnsi="Times New Roman" w:cs="Times New Roman"/>
        </w:rPr>
        <w:t xml:space="preserve"> </w:t>
      </w:r>
      <w:r w:rsidR="003B57FF">
        <w:rPr>
          <w:rFonts w:ascii="Times New Roman" w:hAnsi="Times New Roman" w:cs="Times New Roman"/>
        </w:rPr>
        <w:t>w zakresie kwalifikowalności oraz wytycznymi POPW</w:t>
      </w:r>
      <w:r w:rsidRPr="00AD23CB">
        <w:rPr>
          <w:rFonts w:ascii="Times New Roman" w:hAnsi="Times New Roman" w:cs="Times New Roman"/>
          <w:szCs w:val="24"/>
        </w:rPr>
        <w:t xml:space="preserve">, w szczególności w zakresie sposobu i miejsca upublicznienia zapytania ofertowego i wyniku postępowania o udzielenie zamówienia, określenia warunków udziału w postępowaniu, sposobu opisu przedmiotu zamówienia, określenia kryteriów oceny ofert i terminu ich składania. W celu zapewnienia prawidłowości przeprowadzonego postępowania, każdy Wnioskodawca jest zobowiązany do postępowania zgodnie z Listą sprawdzającą poprawność zastosowania właściwej procedury określającej sposób wyboru wykonawcy przed jej wszczęciem (załącznik nr 4 f do wniosku o dofinansowanie). </w:t>
      </w:r>
    </w:p>
    <w:p w14:paraId="5813B25C" w14:textId="60263FA1" w:rsidR="00E6735B" w:rsidRPr="00E6735B" w:rsidRDefault="0058771A" w:rsidP="00411004">
      <w:pPr>
        <w:pStyle w:val="Akapitzlist"/>
        <w:spacing w:after="120" w:line="276" w:lineRule="auto"/>
        <w:ind w:left="0" w:firstLine="357"/>
        <w:jc w:val="both"/>
        <w:rPr>
          <w:color w:val="000000"/>
          <w:sz w:val="20"/>
          <w:szCs w:val="20"/>
        </w:rPr>
      </w:pPr>
      <w:r>
        <w:rPr>
          <w:lang w:eastAsia="en-US"/>
        </w:rPr>
        <w:t>P</w:t>
      </w:r>
      <w:r w:rsidR="00C578CB">
        <w:rPr>
          <w:lang w:eastAsia="en-US"/>
        </w:rPr>
        <w:t xml:space="preserve">rzy wyborze </w:t>
      </w:r>
      <w:r w:rsidR="00C578CB" w:rsidRPr="00C578CB">
        <w:rPr>
          <w:lang w:eastAsia="en-US"/>
        </w:rPr>
        <w:t>wykonawcy modelu biznesowego internacjonalizacji</w:t>
      </w:r>
      <w:r w:rsidR="00C578CB">
        <w:rPr>
          <w:lang w:eastAsia="en-US"/>
        </w:rPr>
        <w:t>,</w:t>
      </w:r>
      <w:r w:rsidR="00E6735B" w:rsidRPr="0042025B">
        <w:rPr>
          <w:lang w:eastAsia="en-US"/>
        </w:rPr>
        <w:t xml:space="preserve"> </w:t>
      </w:r>
      <w:r w:rsidR="008A06CF">
        <w:rPr>
          <w:lang w:eastAsia="en-US"/>
        </w:rPr>
        <w:t>w przypadku</w:t>
      </w:r>
      <w:r w:rsidR="00E6735B" w:rsidRPr="0042025B">
        <w:rPr>
          <w:lang w:eastAsia="en-US"/>
        </w:rPr>
        <w:t>:</w:t>
      </w:r>
    </w:p>
    <w:p w14:paraId="06AE4F23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szCs w:val="24"/>
        </w:rPr>
      </w:pPr>
      <w:r w:rsidRPr="0042025B">
        <w:rPr>
          <w:rFonts w:ascii="Times New Roman" w:hAnsi="Times New Roman" w:cs="Times New Roman"/>
        </w:rPr>
        <w:t>a) zasady konkurencyjności, o której mowa w wytycznych horyzontalnych</w:t>
      </w:r>
      <w:r>
        <w:rPr>
          <w:rFonts w:ascii="Times New Roman" w:hAnsi="Times New Roman" w:cs="Times New Roman"/>
        </w:rPr>
        <w:t xml:space="preserve"> w zakresie kwalifikowalności</w:t>
      </w:r>
      <w:r w:rsidRPr="004202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2025B">
        <w:rPr>
          <w:rFonts w:ascii="Times New Roman" w:hAnsi="Times New Roman" w:cs="Times New Roman"/>
        </w:rPr>
        <w:t>lub</w:t>
      </w:r>
    </w:p>
    <w:p w14:paraId="681EB1C7" w14:textId="77777777" w:rsidR="00E6735B" w:rsidRPr="0042025B" w:rsidRDefault="00E6735B" w:rsidP="00411004">
      <w:pPr>
        <w:pStyle w:val="ARTartustawynprozporzdzenia"/>
        <w:spacing w:before="0" w:after="120" w:line="276" w:lineRule="auto"/>
        <w:ind w:left="708" w:firstLine="0"/>
        <w:rPr>
          <w:rFonts w:ascii="Times New Roman" w:hAnsi="Times New Roman" w:cs="Times New Roman"/>
          <w:color w:val="000000"/>
          <w:sz w:val="20"/>
        </w:rPr>
      </w:pPr>
      <w:r w:rsidRPr="0042025B">
        <w:rPr>
          <w:rFonts w:ascii="Times New Roman" w:hAnsi="Times New Roman" w:cs="Times New Roman"/>
        </w:rPr>
        <w:t xml:space="preserve">b) rozeznania rynku, w przypadkach, o których mowa w Rozdziale 8 pkt 8 wytycznych </w:t>
      </w:r>
      <w:r>
        <w:rPr>
          <w:rFonts w:ascii="Times New Roman" w:hAnsi="Times New Roman" w:cs="Times New Roman"/>
        </w:rPr>
        <w:t>POPW</w:t>
      </w:r>
      <w:r w:rsidRPr="0042025B">
        <w:rPr>
          <w:rFonts w:ascii="Times New Roman" w:hAnsi="Times New Roman" w:cs="Times New Roman"/>
        </w:rPr>
        <w:t xml:space="preserve">,  </w:t>
      </w:r>
    </w:p>
    <w:p w14:paraId="2CA19701" w14:textId="45AE7EAD" w:rsidR="000B2E6C" w:rsidRPr="000B2E6C" w:rsidRDefault="008A06CF" w:rsidP="000B660F">
      <w:pPr>
        <w:pStyle w:val="ARTartustawynprozporzdzenia"/>
        <w:spacing w:after="120" w:line="276" w:lineRule="auto"/>
        <w:ind w:left="357" w:firstLine="0"/>
        <w:rPr>
          <w:rFonts w:ascii="Times New Roman" w:hAnsi="Times New Roman" w:cs="Times New Roman"/>
          <w:szCs w:val="24"/>
        </w:rPr>
      </w:pPr>
      <w:r w:rsidRPr="0042025B">
        <w:rPr>
          <w:rFonts w:ascii="Times New Roman" w:hAnsi="Times New Roman" w:cs="Times New Roman"/>
          <w:lang w:eastAsia="en-US"/>
        </w:rPr>
        <w:t>wnioskodawca zamieszcza</w:t>
      </w:r>
      <w:r>
        <w:rPr>
          <w:rFonts w:ascii="Times New Roman" w:hAnsi="Times New Roman" w:cs="Times New Roman"/>
          <w:lang w:eastAsia="en-US"/>
        </w:rPr>
        <w:t xml:space="preserve"> dodatkowo </w:t>
      </w:r>
      <w:r w:rsidRPr="0042025B">
        <w:rPr>
          <w:rFonts w:ascii="Times New Roman" w:hAnsi="Times New Roman" w:cs="Times New Roman"/>
        </w:rPr>
        <w:t>na stronie internetowej Instytucji Pośredniczącej</w:t>
      </w:r>
      <w:r w:rsidRPr="0042025B">
        <w:rPr>
          <w:rStyle w:val="Odwoanieprzypisudolnego"/>
          <w:rFonts w:ascii="Times New Roman" w:eastAsia="Calibri" w:hAnsi="Times New Roman"/>
        </w:rPr>
        <w:footnoteReference w:customMarkFollows="1" w:id="1"/>
        <w:t>[1]</w:t>
      </w:r>
      <w:r w:rsidR="0058771A" w:rsidRPr="0042025B">
        <w:rPr>
          <w:rFonts w:ascii="Times New Roman" w:hAnsi="Times New Roman" w:cs="Times New Roman"/>
        </w:rPr>
        <w:t>zapytanie ofertowe i informację o wyniku postępowania</w:t>
      </w:r>
      <w:r>
        <w:rPr>
          <w:rFonts w:ascii="Times New Roman" w:hAnsi="Times New Roman" w:cs="Times New Roman"/>
        </w:rPr>
        <w:t>.</w:t>
      </w:r>
      <w:r w:rsidR="0058771A">
        <w:rPr>
          <w:rFonts w:ascii="Times New Roman" w:hAnsi="Times New Roman" w:cs="Times New Roman"/>
          <w:lang w:eastAsia="en-US"/>
        </w:rPr>
        <w:t xml:space="preserve">  </w:t>
      </w:r>
      <w:r>
        <w:rPr>
          <w:rFonts w:ascii="Times New Roman" w:eastAsia="Calibri" w:hAnsi="Times New Roman"/>
        </w:rPr>
        <w:t>W</w:t>
      </w:r>
      <w:r w:rsidR="004312EC" w:rsidRPr="004312EC">
        <w:rPr>
          <w:rFonts w:ascii="Times New Roman" w:eastAsia="Calibri" w:hAnsi="Times New Roman"/>
        </w:rPr>
        <w:t xml:space="preserve">yznaczony przez wnioskodawcę </w:t>
      </w:r>
      <w:r w:rsidR="004312EC" w:rsidRPr="00876AEC">
        <w:rPr>
          <w:rFonts w:ascii="Times New Roman" w:eastAsia="Calibri" w:hAnsi="Times New Roman"/>
        </w:rPr>
        <w:t xml:space="preserve">termin na składanie ofert nie może być krótszy niż </w:t>
      </w:r>
      <w:r w:rsidR="00EA65C2" w:rsidRPr="00876AEC">
        <w:rPr>
          <w:rFonts w:ascii="Times New Roman" w:eastAsia="Calibri" w:hAnsi="Times New Roman"/>
        </w:rPr>
        <w:t>7</w:t>
      </w:r>
      <w:r w:rsidR="004312EC" w:rsidRPr="00876AEC">
        <w:rPr>
          <w:rFonts w:ascii="Times New Roman" w:eastAsia="Calibri" w:hAnsi="Times New Roman"/>
        </w:rPr>
        <w:t xml:space="preserve"> dni od dnia </w:t>
      </w:r>
      <w:r w:rsidR="00EA65C2" w:rsidRPr="00876AEC">
        <w:rPr>
          <w:rFonts w:ascii="Times New Roman" w:eastAsia="Calibri" w:hAnsi="Times New Roman"/>
        </w:rPr>
        <w:t>upublicznienia</w:t>
      </w:r>
      <w:r w:rsidR="004312EC" w:rsidRPr="00876AEC">
        <w:rPr>
          <w:rFonts w:ascii="Times New Roman" w:eastAsia="Calibri" w:hAnsi="Times New Roman"/>
        </w:rPr>
        <w:t xml:space="preserve"> zapytania ofertowego</w:t>
      </w:r>
      <w:r w:rsidR="00AD23CB" w:rsidRPr="00E408EF">
        <w:rPr>
          <w:rFonts w:ascii="Times New Roman" w:hAnsi="Times New Roman" w:cs="Times New Roman"/>
          <w:szCs w:val="24"/>
        </w:rPr>
        <w:t>.</w:t>
      </w:r>
      <w:r w:rsidR="000B2E6C" w:rsidRPr="000B2E6C">
        <w:rPr>
          <w:rFonts w:ascii="Times New Roman" w:hAnsi="Times New Roman" w:cs="Times New Roman"/>
          <w:szCs w:val="24"/>
        </w:rPr>
        <w:t xml:space="preserve"> </w:t>
      </w:r>
    </w:p>
    <w:p w14:paraId="031A65FB" w14:textId="77777777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Poprawność procedury wyboru wykonawcy modelu biznesowego internacjonalizacji oraz jego potencjał i zasoby podlegają ocenie zgodnie z kryteriami obowiązującymi dla I Etapu działania zatwierdzonymi przez Komitet Monitorujący POPW, które są zawarte w załączniku nr 1 do regulaminu.</w:t>
      </w:r>
    </w:p>
    <w:p w14:paraId="26C701F6" w14:textId="0494463B" w:rsidR="00AD23CB" w:rsidRPr="00AD23CB" w:rsidRDefault="00AD23CB" w:rsidP="00C46758">
      <w:pPr>
        <w:pStyle w:val="ARTartustawynprozporzdzenia"/>
        <w:numPr>
          <w:ilvl w:val="0"/>
          <w:numId w:val="1"/>
        </w:numPr>
        <w:spacing w:after="120" w:line="276" w:lineRule="auto"/>
        <w:ind w:left="357" w:hanging="357"/>
        <w:rPr>
          <w:rFonts w:ascii="Times New Roman" w:hAnsi="Times New Roman" w:cs="Times New Roman"/>
          <w:szCs w:val="24"/>
        </w:rPr>
      </w:pPr>
      <w:r w:rsidRPr="00AD23CB">
        <w:rPr>
          <w:rFonts w:ascii="Times New Roman" w:hAnsi="Times New Roman" w:cs="Times New Roman"/>
          <w:szCs w:val="24"/>
        </w:rPr>
        <w:t>Wnioskodawca przed złożeniem wniosku o dofinansowanie musi zawrzeć umowę warunkową z wykonawcą, zgodnie z zakresem minimalnym określonym w załączniku nr 8 do regulaminu.</w:t>
      </w:r>
      <w:r w:rsidR="00C95D21">
        <w:rPr>
          <w:rFonts w:ascii="Times New Roman" w:hAnsi="Times New Roman" w:cs="Times New Roman"/>
          <w:szCs w:val="24"/>
        </w:rPr>
        <w:t xml:space="preserve"> </w:t>
      </w:r>
      <w:r w:rsidR="00C95D21" w:rsidRPr="00C95D21">
        <w:rPr>
          <w:rFonts w:ascii="Times New Roman" w:hAnsi="Times New Roman" w:cs="Times New Roman"/>
          <w:szCs w:val="24"/>
        </w:rPr>
        <w:t>Zawarcie umowy warunkowej z wykonawcą przed złożeniem wniosku o dofinansowanie Projektu nie stanowi rozpoczęcia realizacji Projektu</w:t>
      </w:r>
      <w:r w:rsidR="00C95D21">
        <w:rPr>
          <w:rFonts w:ascii="Times New Roman" w:hAnsi="Times New Roman" w:cs="Times New Roman"/>
          <w:szCs w:val="24"/>
        </w:rPr>
        <w:t>.</w:t>
      </w:r>
    </w:p>
    <w:p w14:paraId="593E8904" w14:textId="1C82EF37" w:rsidR="00AD23CB" w:rsidRPr="0042025B" w:rsidRDefault="00AD23CB" w:rsidP="00411004">
      <w:pPr>
        <w:pStyle w:val="ARTartustawynprozporzdzenia"/>
        <w:spacing w:before="0" w:after="120" w:line="276" w:lineRule="auto"/>
        <w:ind w:left="1080" w:firstLine="0"/>
        <w:rPr>
          <w:rFonts w:ascii="Times New Roman" w:hAnsi="Times New Roman" w:cs="Times New Roman"/>
          <w:szCs w:val="24"/>
        </w:rPr>
      </w:pPr>
    </w:p>
    <w:p w14:paraId="02179D27" w14:textId="77777777" w:rsidR="005F0627" w:rsidRPr="0042025B" w:rsidRDefault="005F0627" w:rsidP="005F0627">
      <w:pPr>
        <w:tabs>
          <w:tab w:val="num" w:pos="1080"/>
        </w:tabs>
        <w:spacing w:after="120" w:line="276" w:lineRule="auto"/>
        <w:ind w:left="357"/>
        <w:jc w:val="both"/>
      </w:pPr>
    </w:p>
    <w:p w14:paraId="19446CA9" w14:textId="77777777" w:rsidR="003345AC" w:rsidRPr="00E63EB0" w:rsidRDefault="003345AC" w:rsidP="00E63EB0">
      <w:pPr>
        <w:spacing w:after="120" w:line="276" w:lineRule="auto"/>
        <w:jc w:val="center"/>
        <w:rPr>
          <w:b/>
        </w:rPr>
      </w:pP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076239EC" w14:textId="555D64B3" w:rsidR="00F4193D" w:rsidRDefault="00F4193D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>Działanie składa się z dwóch etapów:</w:t>
      </w:r>
    </w:p>
    <w:p w14:paraId="58CB71D9" w14:textId="70C21EF9" w:rsidR="00F06ACF" w:rsidRPr="0056686B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7828D0">
        <w:t>Etap I - obejmuje przygotowanie nowego modelu biznesowego internacjonalizacji</w:t>
      </w:r>
      <w:r w:rsidR="007332F6" w:rsidRPr="0056686B">
        <w:t>;</w:t>
      </w:r>
    </w:p>
    <w:p w14:paraId="0FDB82FA" w14:textId="6A871961" w:rsidR="00F06ACF" w:rsidRPr="007828D0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56686B">
        <w:t>Etap II - obejmuje przygotowanie do wdrożenia w przedsiębiorstwie beneficjenta nowego modelu biznesowego internacjonalizacji</w:t>
      </w:r>
      <w:r w:rsidR="007849AA">
        <w:t xml:space="preserve"> opracowanego w ramach Etapu I.</w:t>
      </w:r>
    </w:p>
    <w:p w14:paraId="7078B6EA" w14:textId="06BB09A4" w:rsidR="00F6528F" w:rsidRPr="00E63EB0" w:rsidRDefault="00484629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>
        <w:t xml:space="preserve">Dofinansowaniu </w:t>
      </w:r>
      <w:r w:rsidR="007849AA">
        <w:t xml:space="preserve">w konkursie </w:t>
      </w:r>
      <w:r>
        <w:t>będą podlegały</w:t>
      </w:r>
      <w:r w:rsidR="00F6528F" w:rsidRPr="00E63EB0">
        <w:t xml:space="preserve"> projekty </w:t>
      </w:r>
      <w:r w:rsidR="004D694F">
        <w:t>dotyczące</w:t>
      </w:r>
      <w:r w:rsidR="007849AA">
        <w:t xml:space="preserve"> Etapu I, o którym mowa w ust. 1 pkt 1.</w:t>
      </w:r>
      <w:r w:rsidR="00F6528F" w:rsidRPr="00E63EB0">
        <w:t xml:space="preserve">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 xml:space="preserve">wyłącznie </w:t>
      </w:r>
      <w:proofErr w:type="spellStart"/>
      <w:r w:rsidR="007849AA">
        <w:t>mikroprzedsiębiorcy</w:t>
      </w:r>
      <w:proofErr w:type="spellEnd"/>
      <w:r w:rsidR="007849AA">
        <w:t>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DB71B02" w14:textId="6A92B61F" w:rsidR="00017C86" w:rsidRPr="007828D0" w:rsidRDefault="00563D6B" w:rsidP="0056686B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bCs/>
        </w:rPr>
      </w:pPr>
      <w:r>
        <w:t xml:space="preserve">Dofinansowanie </w:t>
      </w:r>
      <w:r w:rsidR="00C200F5">
        <w:t xml:space="preserve">udzielane w ramach I Etapu </w:t>
      </w:r>
      <w:r>
        <w:t>stanowi</w:t>
      </w:r>
      <w:r w:rsidR="00C200F5">
        <w:t xml:space="preserve"> </w:t>
      </w:r>
      <w:r w:rsidR="00017C86" w:rsidRPr="007828D0">
        <w:rPr>
          <w:bCs/>
        </w:rPr>
        <w:t xml:space="preserve">pomoc de </w:t>
      </w:r>
      <w:proofErr w:type="spellStart"/>
      <w:r w:rsidR="00017C86" w:rsidRPr="007828D0">
        <w:rPr>
          <w:bCs/>
        </w:rPr>
        <w:t>minimis</w:t>
      </w:r>
      <w:proofErr w:type="spellEnd"/>
      <w:r w:rsidR="00017C86" w:rsidRPr="007828D0">
        <w:rPr>
          <w:bCs/>
        </w:rPr>
        <w:t xml:space="preserve">, </w:t>
      </w:r>
      <w:r w:rsidRPr="007828D0">
        <w:rPr>
          <w:bCs/>
        </w:rPr>
        <w:t xml:space="preserve">udzielaną </w:t>
      </w:r>
      <w:r w:rsidR="00017C86" w:rsidRPr="007828D0">
        <w:rPr>
          <w:bCs/>
        </w:rPr>
        <w:t xml:space="preserve">zgodnie z </w:t>
      </w:r>
      <w:r w:rsidRPr="007828D0">
        <w:rPr>
          <w:bCs/>
        </w:rPr>
        <w:t>r</w:t>
      </w:r>
      <w:r w:rsidR="00017C86" w:rsidRPr="007828D0">
        <w:rPr>
          <w:bCs/>
        </w:rPr>
        <w:t>ozporządzeniem</w:t>
      </w:r>
      <w:r w:rsidRPr="007828D0">
        <w:rPr>
          <w:bCs/>
        </w:rPr>
        <w:t xml:space="preserve"> KE</w:t>
      </w:r>
      <w:r w:rsidR="00017C86" w:rsidRPr="007828D0">
        <w:rPr>
          <w:bCs/>
        </w:rPr>
        <w:t xml:space="preserve"> nr 1407/2013</w:t>
      </w:r>
      <w:r w:rsidR="00C200F5">
        <w:rPr>
          <w:bCs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 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1EA0F52D" w:rsidR="00247D72" w:rsidRPr="00E63EB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 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</w:t>
      </w:r>
      <w:proofErr w:type="spellStart"/>
      <w:r w:rsidRPr="00E63EB0">
        <w:rPr>
          <w:bCs/>
        </w:rPr>
        <w:t>późn</w:t>
      </w:r>
      <w:proofErr w:type="spellEnd"/>
      <w:r w:rsidRPr="00E63EB0">
        <w:rPr>
          <w:bCs/>
        </w:rPr>
        <w:t xml:space="preserve">. </w:t>
      </w:r>
      <w:proofErr w:type="spellStart"/>
      <w:r w:rsidRPr="00E63EB0">
        <w:rPr>
          <w:bCs/>
        </w:rPr>
        <w:t>zm</w:t>
      </w:r>
      <w:proofErr w:type="spell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540ADB21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2015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1212</w:t>
      </w:r>
      <w:r w:rsidRPr="00E63EB0">
        <w:rPr>
          <w:bCs/>
        </w:rPr>
        <w:t>)</w:t>
      </w:r>
      <w:r w:rsidR="004E172E">
        <w:rPr>
          <w:bCs/>
        </w:rPr>
        <w:t>.</w:t>
      </w:r>
    </w:p>
    <w:p w14:paraId="4B519842" w14:textId="77777777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5A797B" w:rsidRPr="00E63EB0">
        <w:t>.</w:t>
      </w:r>
    </w:p>
    <w:p w14:paraId="144AF55E" w14:textId="042A7538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>§ 4 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02735FA2" w14:textId="05D6EE8A" w:rsidR="00F6528F" w:rsidRPr="003C72EE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4E172E">
        <w:rPr>
          <w:rFonts w:eastAsiaTheme="minorHAnsi"/>
          <w:color w:val="000000"/>
          <w:lang w:eastAsia="en-US"/>
        </w:rPr>
        <w:t xml:space="preserve">I Etapu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>ziałania, zatwierdzone przez Komitet Monitorujący PO</w:t>
      </w:r>
      <w:r w:rsidR="00414F1A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2A5CEC70" w14:textId="33273A64" w:rsidR="0039101A" w:rsidRPr="003C72EE" w:rsidRDefault="0039101A" w:rsidP="00217C9D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rPr>
          <w:rFonts w:eastAsiaTheme="minorHAnsi"/>
          <w:color w:val="000000"/>
          <w:lang w:eastAsia="en-US"/>
        </w:rPr>
        <w:t xml:space="preserve">Przedsiębiorcy, którzy prawidłowo wykorzystają pomoc finansową otrzymaną w ramach I Etapu działania, tzn. złożą wniosek o płatność końcową wraz z </w:t>
      </w:r>
      <w:r w:rsidR="00530C3F">
        <w:rPr>
          <w:rFonts w:eastAsiaTheme="minorHAnsi"/>
          <w:color w:val="000000"/>
          <w:lang w:eastAsia="en-US"/>
        </w:rPr>
        <w:t xml:space="preserve">sporządzonym w ramach usługi doradczej pisemnym </w:t>
      </w:r>
      <w:r>
        <w:rPr>
          <w:rFonts w:eastAsiaTheme="minorHAnsi"/>
          <w:color w:val="000000"/>
          <w:lang w:eastAsia="en-US"/>
        </w:rPr>
        <w:t>modelem biznesowym internacjonalizacji, które zostaną zatwierdzone przez Instytucję Pośredniczącą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2E4426">
        <w:rPr>
          <w:rFonts w:eastAsiaTheme="minorHAnsi"/>
          <w:color w:val="000000"/>
          <w:lang w:eastAsia="en-US"/>
        </w:rPr>
        <w:t>z uwzględnieniem</w:t>
      </w:r>
      <w:r w:rsidR="005E27F0">
        <w:rPr>
          <w:rFonts w:eastAsiaTheme="minorHAnsi"/>
          <w:color w:val="000000"/>
          <w:lang w:eastAsia="en-US"/>
        </w:rPr>
        <w:t xml:space="preserve"> </w:t>
      </w:r>
      <w:r w:rsidR="005E27F0" w:rsidRPr="005E27F0">
        <w:rPr>
          <w:rFonts w:eastAsiaTheme="minorHAnsi"/>
          <w:color w:val="000000"/>
          <w:lang w:eastAsia="en-US"/>
        </w:rPr>
        <w:t>Standard</w:t>
      </w:r>
      <w:r w:rsidR="002E4426">
        <w:rPr>
          <w:rFonts w:eastAsiaTheme="minorHAnsi"/>
          <w:color w:val="000000"/>
          <w:lang w:eastAsia="en-US"/>
        </w:rPr>
        <w:t>u</w:t>
      </w:r>
      <w:r w:rsidR="005E27F0" w:rsidRPr="005E27F0">
        <w:rPr>
          <w:rFonts w:eastAsiaTheme="minorHAnsi"/>
          <w:color w:val="000000"/>
          <w:lang w:eastAsia="en-US"/>
        </w:rPr>
        <w:t xml:space="preserve"> tworzenia Modelu biznesowego internacjonalizacji</w:t>
      </w:r>
      <w:r w:rsidR="005E27F0">
        <w:rPr>
          <w:rFonts w:eastAsiaTheme="minorHAnsi"/>
          <w:color w:val="000000"/>
          <w:lang w:eastAsia="en-US"/>
        </w:rPr>
        <w:t xml:space="preserve"> stanowiąc</w:t>
      </w:r>
      <w:r w:rsidR="002E4426">
        <w:rPr>
          <w:rFonts w:eastAsiaTheme="minorHAnsi"/>
          <w:color w:val="000000"/>
          <w:lang w:eastAsia="en-US"/>
        </w:rPr>
        <w:t>ego</w:t>
      </w:r>
      <w:r w:rsidR="005E27F0">
        <w:rPr>
          <w:rFonts w:eastAsiaTheme="minorHAnsi"/>
          <w:color w:val="000000"/>
          <w:lang w:eastAsia="en-US"/>
        </w:rPr>
        <w:t xml:space="preserve"> zał. 4 do Umowy o dofinansowanie</w:t>
      </w:r>
      <w:r>
        <w:rPr>
          <w:rFonts w:eastAsiaTheme="minorHAnsi"/>
          <w:color w:val="000000"/>
          <w:lang w:eastAsia="en-US"/>
        </w:rPr>
        <w:t>, będą mogli ubiegać się o dofinansowanie w ramach II Etapu działania, w odrębnym konkursie.</w:t>
      </w:r>
      <w:r w:rsidR="000474EF">
        <w:rPr>
          <w:rFonts w:eastAsiaTheme="minorHAnsi"/>
          <w:color w:val="000000"/>
          <w:lang w:eastAsia="en-US"/>
        </w:rPr>
        <w:t xml:space="preserve"> W ramach II Etapu wsparcie ukierunkowane zostanie na zapewnienie MŚP dostępu do usług doradczych oraz zakup wartości niematerialnych i prawnych związanych z przygotowaniem do wdrożenia opracowanego na I Etapie modelu biznesowego, a także na udział MŚP w zagranicznych targach, wystawach lub misjach handlowych wyłącznie w zakresie wskazanym w ramach I Etapu.</w:t>
      </w:r>
    </w:p>
    <w:p w14:paraId="25EF890F" w14:textId="256E7441" w:rsidR="0034210D" w:rsidRDefault="0034210D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8BCD0FB" w:rsidR="007531F3" w:rsidRPr="002E280E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772AB8E8" w:rsidR="007531F3" w:rsidRPr="00530C3F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530C3F">
        <w:rPr>
          <w:iCs/>
        </w:rPr>
        <w:t xml:space="preserve">realizacja projektu nie może rozpocząć się </w:t>
      </w:r>
      <w:r w:rsidR="00530C3F">
        <w:rPr>
          <w:iCs/>
        </w:rPr>
        <w:t>przed dniem złożenia wniosku o dofinansowanie lub w dniu złożenia wniosku o dofinansowanie</w:t>
      </w:r>
      <w:r w:rsidRPr="00530C3F">
        <w:rPr>
          <w:iCs/>
        </w:rPr>
        <w:t>;</w:t>
      </w:r>
    </w:p>
    <w:p w14:paraId="24EEF785" w14:textId="331AAC3A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realizacja projektu musi rozpocząć</w:t>
      </w:r>
      <w:r w:rsidR="00530C3F">
        <w:rPr>
          <w:iCs/>
        </w:rPr>
        <w:t xml:space="preserve"> się</w:t>
      </w:r>
      <w:r w:rsidRPr="002A6C19">
        <w:rPr>
          <w:iCs/>
        </w:rPr>
        <w:t xml:space="preserve"> nie później niż w terminie </w:t>
      </w:r>
      <w:r w:rsidR="008F485D">
        <w:rPr>
          <w:iCs/>
        </w:rPr>
        <w:t>jednego</w:t>
      </w:r>
      <w:r w:rsidR="008F485D" w:rsidRPr="002A6C19">
        <w:rPr>
          <w:iCs/>
        </w:rPr>
        <w:t xml:space="preserve"> </w:t>
      </w:r>
      <w:r w:rsidRPr="002A6C19">
        <w:rPr>
          <w:iCs/>
        </w:rPr>
        <w:t xml:space="preserve">miesiąca od </w:t>
      </w:r>
      <w:r w:rsidR="008F485D">
        <w:rPr>
          <w:iCs/>
        </w:rPr>
        <w:t>dnia</w:t>
      </w:r>
      <w:r w:rsidR="008F485D" w:rsidRPr="002A6C19">
        <w:rPr>
          <w:iCs/>
        </w:rPr>
        <w:t xml:space="preserve"> </w:t>
      </w:r>
      <w:r w:rsidR="006656B2">
        <w:rPr>
          <w:iCs/>
        </w:rPr>
        <w:t xml:space="preserve">zawarcia umowy o dofinansowanie. </w:t>
      </w:r>
    </w:p>
    <w:p w14:paraId="333385E0" w14:textId="1E4B3C86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 xml:space="preserve">okres realizacji projektu nie może </w:t>
      </w:r>
      <w:r w:rsidR="002313D4" w:rsidRPr="002A6C19">
        <w:rPr>
          <w:iCs/>
        </w:rPr>
        <w:t>być dłuższy niż</w:t>
      </w:r>
      <w:r w:rsidRPr="002A6C19">
        <w:rPr>
          <w:iCs/>
        </w:rPr>
        <w:t xml:space="preserve"> 6 miesięcy licząc od dnia rozpoczęcia </w:t>
      </w:r>
      <w:r w:rsidR="002313D4" w:rsidRPr="002A6C19">
        <w:rPr>
          <w:iCs/>
        </w:rPr>
        <w:t>realizacji projektu określonego w umowie o dofinansowanie;</w:t>
      </w:r>
    </w:p>
    <w:p w14:paraId="4E455EC6" w14:textId="6EDB13BD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okres realizacji projektu nie może wykraczać poza końcową datę okresu kwalifikowalności kosztów w ramach POPW, czy 31 grudnia 2023 r.</w:t>
      </w:r>
    </w:p>
    <w:p w14:paraId="05DDEA5F" w14:textId="22A2EC31" w:rsidR="00414F1A" w:rsidRPr="00B145C6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Maksymalna </w:t>
      </w:r>
      <w:r w:rsidR="009D41D6" w:rsidRPr="002E280E">
        <w:rPr>
          <w:rFonts w:eastAsiaTheme="minorHAnsi"/>
          <w:color w:val="000000"/>
          <w:lang w:eastAsia="en-US"/>
        </w:rPr>
        <w:t xml:space="preserve">kwota </w:t>
      </w:r>
      <w:r w:rsidRPr="002E280E">
        <w:rPr>
          <w:rFonts w:eastAsiaTheme="minorHAnsi"/>
          <w:color w:val="000000"/>
          <w:lang w:eastAsia="en-US"/>
        </w:rPr>
        <w:t>dofinansowania</w:t>
      </w:r>
      <w:r w:rsidR="00530C3F" w:rsidRPr="002E280E">
        <w:rPr>
          <w:rFonts w:eastAsiaTheme="minorHAnsi"/>
          <w:color w:val="000000"/>
          <w:lang w:eastAsia="en-US"/>
        </w:rPr>
        <w:t xml:space="preserve"> udziel</w:t>
      </w:r>
      <w:r w:rsidR="00473734" w:rsidRPr="002E280E">
        <w:rPr>
          <w:rFonts w:eastAsiaTheme="minorHAnsi"/>
          <w:color w:val="000000"/>
          <w:lang w:eastAsia="en-US"/>
        </w:rPr>
        <w:t>a</w:t>
      </w:r>
      <w:r w:rsidR="00530C3F" w:rsidRPr="002E280E">
        <w:rPr>
          <w:rFonts w:eastAsiaTheme="minorHAnsi"/>
          <w:color w:val="000000"/>
          <w:lang w:eastAsia="en-US"/>
        </w:rPr>
        <w:t>na jednemu Wnioskodawcy</w:t>
      </w:r>
      <w:r w:rsidR="00C22A1B" w:rsidRPr="002E280E">
        <w:rPr>
          <w:rFonts w:eastAsiaTheme="minorHAnsi"/>
          <w:color w:val="000000"/>
          <w:lang w:eastAsia="en-US"/>
        </w:rPr>
        <w:t xml:space="preserve"> na realizację projektu </w:t>
      </w:r>
      <w:r w:rsidRPr="002E280E">
        <w:rPr>
          <w:rFonts w:eastAsiaTheme="minorHAnsi"/>
          <w:color w:val="000000"/>
          <w:lang w:eastAsia="en-US"/>
        </w:rPr>
        <w:t xml:space="preserve">wynosi </w:t>
      </w:r>
      <w:r w:rsidR="005815AC" w:rsidRPr="002E280E">
        <w:rPr>
          <w:rFonts w:eastAsiaTheme="minorHAnsi"/>
          <w:color w:val="000000"/>
          <w:lang w:eastAsia="en-US"/>
        </w:rPr>
        <w:t xml:space="preserve">50 tys. </w:t>
      </w:r>
      <w:r w:rsidRPr="002E280E">
        <w:rPr>
          <w:rFonts w:eastAsiaTheme="minorHAnsi"/>
          <w:color w:val="000000"/>
          <w:lang w:eastAsia="en-US"/>
        </w:rPr>
        <w:t>zł</w:t>
      </w:r>
      <w:r w:rsidR="004D694F" w:rsidRPr="002E280E">
        <w:rPr>
          <w:rFonts w:eastAsiaTheme="minorHAnsi"/>
          <w:color w:val="000000"/>
          <w:lang w:eastAsia="en-US"/>
        </w:rPr>
        <w:t>.</w:t>
      </w:r>
    </w:p>
    <w:p w14:paraId="2D74FF1A" w14:textId="5F4BEB04" w:rsidR="00DF741F" w:rsidRPr="00B145C6" w:rsidRDefault="00DF741F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kwalifikowalnych.</w:t>
      </w:r>
    </w:p>
    <w:p w14:paraId="1AC34B30" w14:textId="249FBC78" w:rsidR="00473734" w:rsidRPr="00B145C6" w:rsidRDefault="009320A9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Do kosztów kwalifikowalnych w zakresie pomocy </w:t>
      </w:r>
      <w:r w:rsidR="005815AC" w:rsidRPr="00B145C6">
        <w:rPr>
          <w:rFonts w:eastAsiaTheme="minorHAnsi"/>
          <w:color w:val="000000"/>
          <w:lang w:eastAsia="en-US"/>
        </w:rPr>
        <w:t xml:space="preserve">udzielanej w ramach I Etapu działania </w:t>
      </w:r>
      <w:r w:rsidRPr="00B145C6">
        <w:rPr>
          <w:rFonts w:eastAsiaTheme="minorHAnsi"/>
          <w:color w:val="000000"/>
          <w:lang w:eastAsia="en-US"/>
        </w:rPr>
        <w:t>zalicza się</w:t>
      </w:r>
      <w:r w:rsidR="005815AC" w:rsidRPr="00B145C6">
        <w:rPr>
          <w:rFonts w:eastAsiaTheme="minorHAnsi"/>
          <w:color w:val="000000"/>
          <w:lang w:eastAsia="en-US"/>
        </w:rPr>
        <w:t xml:space="preserve"> koszt usług doradczych</w:t>
      </w:r>
      <w:r w:rsidR="00473734" w:rsidRPr="00B145C6">
        <w:rPr>
          <w:rFonts w:eastAsiaTheme="minorHAnsi"/>
          <w:color w:val="000000"/>
          <w:lang w:eastAsia="en-US"/>
        </w:rPr>
        <w:t>, świadczonych przez doradców zewnętrznych, prowadzących do opracowania nowego modelu biznesowego związanego z wprowadzeniem nowego lub istniejącego produktu (wyrobu lub usługi) na nowy rynek zagraniczny obejmujących w szczególności:</w:t>
      </w:r>
    </w:p>
    <w:p w14:paraId="51282A82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analizę możliwości eksportowych firmy poprzez zbadanie produktów przedsiębiorstwa oraz ocenę konkurencyjnej pozycji przedsiębiorstwa na rynkach zagranicznych,</w:t>
      </w:r>
    </w:p>
    <w:p w14:paraId="0CF38E4D" w14:textId="4A5010B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badanie rynków zagranicznych i wskazanie rynków docelowych oraz ich uhierarchizowanie, a także identyfikację potencjalnych kontrahentów na rynkach zagranicznych</w:t>
      </w:r>
      <w:r w:rsidR="00435B31">
        <w:rPr>
          <w:iCs/>
        </w:rPr>
        <w:t>,</w:t>
      </w:r>
      <w:bookmarkStart w:id="14" w:name="_GoBack"/>
      <w:bookmarkEnd w:id="14"/>
    </w:p>
    <w:p w14:paraId="76A6E7FA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koncepcję wejścia na rynek zagraniczny wraz z projekcją możliwości sprzedaży na wybranym rynku zagranicznym,</w:t>
      </w:r>
    </w:p>
    <w:p w14:paraId="7C1E5103" w14:textId="77777777" w:rsidR="00473734" w:rsidRPr="00891B2A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wskazanie najefektywniejszych narzędzi i metod marketingowych oraz promocyjnych (w tym wskazanie wydarzeń targowych czy kierunków misji handlowych),</w:t>
      </w:r>
    </w:p>
    <w:p w14:paraId="79BCC22F" w14:textId="77777777" w:rsidR="00473734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3"/>
        <w:jc w:val="both"/>
        <w:rPr>
          <w:iCs/>
        </w:rPr>
      </w:pPr>
      <w:r w:rsidRPr="00891B2A">
        <w:rPr>
          <w:iCs/>
        </w:rPr>
        <w:t>rekomendacje w zakresie reorganizacji przedsiębiorstwa i przygotowania go do działalności eksportowej (w zakresie organizacji produkcji, marketingu i promocji, polityki handlowej i cenowej, działu eksportu, logistyki itp.),</w:t>
      </w:r>
    </w:p>
    <w:p w14:paraId="55C24986" w14:textId="793513E3" w:rsidR="00855F43" w:rsidRDefault="00473734" w:rsidP="00876AEC">
      <w:pPr>
        <w:pStyle w:val="Akapitzlist"/>
        <w:numPr>
          <w:ilvl w:val="0"/>
          <w:numId w:val="33"/>
        </w:numPr>
        <w:spacing w:after="120" w:line="276" w:lineRule="auto"/>
        <w:ind w:left="709" w:hanging="284"/>
        <w:contextualSpacing w:val="0"/>
        <w:jc w:val="both"/>
        <w:rPr>
          <w:iCs/>
        </w:rPr>
      </w:pPr>
      <w:r w:rsidRPr="00473734">
        <w:rPr>
          <w:iCs/>
        </w:rPr>
        <w:t>propozycje możliwych źródeł zewnętrznego finansowania działalności eksportowej i instrumentów finansowych obniżających ryzyko eksportowe (kredyty eksportowe, fundusze poręczeniowe i gwarancyjne, fundusze dotacji, transakcje termi</w:t>
      </w:r>
      <w:r w:rsidRPr="0039343D">
        <w:rPr>
          <w:iCs/>
        </w:rPr>
        <w:t xml:space="preserve">nowe etc.). </w:t>
      </w:r>
    </w:p>
    <w:p w14:paraId="7C12E2C5" w14:textId="53713755" w:rsidR="00855F43" w:rsidRPr="00855F43" w:rsidRDefault="00855F43" w:rsidP="001E338C">
      <w:pPr>
        <w:spacing w:after="120" w:line="276" w:lineRule="auto"/>
        <w:ind w:left="425"/>
        <w:jc w:val="both"/>
        <w:rPr>
          <w:iCs/>
        </w:rPr>
      </w:pPr>
      <w:r>
        <w:rPr>
          <w:iCs/>
        </w:rPr>
        <w:t>Usługi doradcze nie mogą mieć charakteru ciągłego ani okresowego oraz nie mogą być związane z bieżącą działalnością operacyjną MŚP, w szczególności w zakresie doradztwa podatkowego, stałej obsługi prawnej lub reklamy.</w:t>
      </w:r>
    </w:p>
    <w:p w14:paraId="3C33B863" w14:textId="6D27C4DC" w:rsidR="00C348FD" w:rsidRPr="002E280E" w:rsidRDefault="00C348FD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2E280E">
        <w:rPr>
          <w:rFonts w:eastAsiaTheme="minorHAnsi"/>
          <w:color w:val="000000"/>
          <w:lang w:eastAsia="en-US"/>
        </w:rPr>
        <w:t>w szczególności</w:t>
      </w:r>
      <w:r w:rsidRPr="002E280E">
        <w:rPr>
          <w:rFonts w:eastAsiaTheme="minorHAnsi"/>
          <w:color w:val="000000"/>
          <w:lang w:eastAsia="en-US"/>
        </w:rPr>
        <w:t xml:space="preserve"> w art. 6c ustawy </w:t>
      </w:r>
      <w:r w:rsidR="005D0542" w:rsidRPr="002E280E">
        <w:rPr>
          <w:rFonts w:eastAsiaTheme="minorHAnsi"/>
          <w:color w:val="000000"/>
          <w:lang w:eastAsia="en-US"/>
        </w:rPr>
        <w:t>o PARP</w:t>
      </w:r>
      <w:r w:rsidR="004F69E7" w:rsidRPr="002E280E">
        <w:rPr>
          <w:rFonts w:eastAsiaTheme="minorHAnsi"/>
          <w:color w:val="000000"/>
          <w:lang w:eastAsia="en-US"/>
        </w:rPr>
        <w:t xml:space="preserve">, w </w:t>
      </w:r>
      <w:r w:rsidRPr="002E280E">
        <w:rPr>
          <w:rFonts w:eastAsiaTheme="minorHAnsi"/>
          <w:color w:val="000000"/>
          <w:lang w:eastAsia="en-US"/>
        </w:rPr>
        <w:t xml:space="preserve">§ </w:t>
      </w:r>
      <w:r w:rsidR="00F67589" w:rsidRPr="002E280E">
        <w:rPr>
          <w:rFonts w:eastAsiaTheme="minorHAnsi"/>
          <w:color w:val="000000"/>
          <w:lang w:eastAsia="en-US"/>
        </w:rPr>
        <w:t>8</w:t>
      </w:r>
      <w:r w:rsidRPr="002E280E">
        <w:rPr>
          <w:rFonts w:eastAsiaTheme="minorHAnsi"/>
          <w:color w:val="000000"/>
          <w:lang w:eastAsia="en-US"/>
        </w:rPr>
        <w:t xml:space="preserve"> </w:t>
      </w:r>
      <w:r w:rsidR="006430DE" w:rsidRPr="002E280E">
        <w:rPr>
          <w:rFonts w:eastAsiaTheme="minorHAnsi"/>
          <w:color w:val="000000"/>
          <w:lang w:eastAsia="en-US"/>
        </w:rPr>
        <w:t>rozporządzenia</w:t>
      </w:r>
      <w:r w:rsidR="004F69E7" w:rsidRPr="002E280E">
        <w:rPr>
          <w:rFonts w:eastAsiaTheme="minorHAnsi"/>
          <w:color w:val="000000"/>
          <w:lang w:eastAsia="en-US"/>
        </w:rPr>
        <w:t>,</w:t>
      </w:r>
      <w:r w:rsidR="008D7196" w:rsidRPr="002E280E">
        <w:rPr>
          <w:rFonts w:eastAsiaTheme="minorHAnsi"/>
          <w:color w:val="000000"/>
          <w:lang w:eastAsia="en-US"/>
        </w:rPr>
        <w:t xml:space="preserve"> </w:t>
      </w:r>
      <w:r w:rsidR="006434C6" w:rsidRPr="002E280E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2E280E">
        <w:rPr>
          <w:rFonts w:eastAsiaTheme="minorHAnsi"/>
          <w:color w:val="000000"/>
          <w:lang w:eastAsia="en-US"/>
        </w:rPr>
        <w:t>,</w:t>
      </w:r>
      <w:r w:rsidR="004F69E7" w:rsidRPr="002E280E">
        <w:rPr>
          <w:rFonts w:eastAsiaTheme="minorHAnsi"/>
          <w:color w:val="000000"/>
          <w:lang w:eastAsia="en-US"/>
        </w:rPr>
        <w:t xml:space="preserve"> w wytycznych</w:t>
      </w:r>
      <w:r w:rsidR="00C22A1B" w:rsidRPr="002E280E">
        <w:rPr>
          <w:rFonts w:eastAsiaTheme="minorHAnsi"/>
          <w:color w:val="000000"/>
          <w:lang w:eastAsia="en-US"/>
        </w:rPr>
        <w:t xml:space="preserve"> horyzontalnych</w:t>
      </w:r>
      <w:r w:rsidR="004F69E7" w:rsidRPr="002E280E">
        <w:rPr>
          <w:rFonts w:eastAsiaTheme="minorHAnsi"/>
          <w:color w:val="000000"/>
          <w:lang w:eastAsia="en-US"/>
        </w:rPr>
        <w:t xml:space="preserve"> w zakresie kwalifikowalności</w:t>
      </w:r>
      <w:r w:rsidR="00876AEC">
        <w:rPr>
          <w:rFonts w:eastAsiaTheme="minorHAnsi"/>
          <w:color w:val="000000"/>
          <w:lang w:eastAsia="en-US"/>
        </w:rPr>
        <w:t xml:space="preserve"> </w:t>
      </w:r>
      <w:r w:rsidR="004F69E7" w:rsidRPr="002E280E">
        <w:rPr>
          <w:rFonts w:eastAsiaTheme="minorHAnsi"/>
          <w:color w:val="000000"/>
          <w:lang w:eastAsia="en-US"/>
        </w:rPr>
        <w:t xml:space="preserve">oraz </w:t>
      </w:r>
      <w:r w:rsidR="000D4100" w:rsidRPr="002E280E">
        <w:rPr>
          <w:rFonts w:eastAsiaTheme="minorHAnsi"/>
          <w:color w:val="000000"/>
          <w:lang w:eastAsia="en-US"/>
        </w:rPr>
        <w:t xml:space="preserve">w </w:t>
      </w:r>
      <w:r w:rsidR="004F69E7" w:rsidRPr="002E280E">
        <w:rPr>
          <w:rFonts w:eastAsiaTheme="minorHAnsi"/>
          <w:color w:val="000000"/>
          <w:lang w:eastAsia="en-US"/>
        </w:rPr>
        <w:t xml:space="preserve">wytycznych </w:t>
      </w:r>
      <w:r w:rsidR="0008191A">
        <w:rPr>
          <w:rFonts w:eastAsiaTheme="minorHAnsi"/>
          <w:color w:val="000000"/>
          <w:lang w:eastAsia="en-US"/>
        </w:rPr>
        <w:t>POPW</w:t>
      </w:r>
      <w:r w:rsidR="006430DE" w:rsidRPr="002E280E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39698D5" w:rsidR="008024F8" w:rsidRPr="00B82F58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0007DE" w:rsidRPr="000007DE">
        <w:t>15-16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B82F58">
        <w:t>. Złożenie większej liczby wniosków</w:t>
      </w:r>
      <w:r w:rsidR="00E01DD8">
        <w:t xml:space="preserve"> o dofinansowanie</w:t>
      </w:r>
      <w:r w:rsidR="000007DE" w:rsidRPr="00B82F58">
        <w:t xml:space="preserve"> będzie skutkowało odrzuceniem kolejnych złożonych przez tego wnioskodawcę wniosków</w:t>
      </w:r>
      <w:r w:rsidR="002E2014">
        <w:t xml:space="preserve"> o dofinansowanie</w:t>
      </w:r>
      <w:r w:rsidR="000007DE" w:rsidRPr="00B82F58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7777777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 xml:space="preserve">z. U. z 2011 r. Nr 43, poz. 224 z </w:t>
      </w:r>
      <w:proofErr w:type="spellStart"/>
      <w:r w:rsidR="00D201EE" w:rsidRPr="00E63EB0">
        <w:t>późn</w:t>
      </w:r>
      <w:proofErr w:type="spellEnd"/>
      <w:r w:rsidR="00D201EE" w:rsidRPr="00E63EB0">
        <w:t>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>z wyjątkiem użycia obcojęzycznych nazw własnych oraz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491C76A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 </w:t>
      </w:r>
      <w:r>
        <w:rPr>
          <w:bCs/>
        </w:rPr>
        <w:t xml:space="preserve">wyłącznie </w:t>
      </w:r>
      <w:r w:rsidR="002903C6" w:rsidRPr="00E63EB0">
        <w:rPr>
          <w:bCs/>
        </w:rPr>
        <w:t>w okresie naboru wniosków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514AF9A0" w:rsidR="002903C6" w:rsidRDefault="002903C6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powinny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 xml:space="preserve">składnia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5824EE38" w14:textId="77777777" w:rsidR="002903C6" w:rsidRPr="00F74999" w:rsidRDefault="002903C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Za formalne potwierdzenie złożenia wniosku o dofinansowanie uważa się złożenie oświadczenia</w:t>
      </w:r>
      <w:r w:rsidR="003B6FBD" w:rsidRPr="00F74999">
        <w:rPr>
          <w:rFonts w:eastAsia="Calibri"/>
          <w:bCs/>
        </w:rPr>
        <w:t>, zgodnego z treścią załącznika nr 4 do regulaminu</w:t>
      </w:r>
      <w:r w:rsidRPr="00F74999">
        <w:rPr>
          <w:rFonts w:eastAsia="Calibri"/>
          <w:bCs/>
        </w:rPr>
        <w:t>:</w:t>
      </w:r>
    </w:p>
    <w:p w14:paraId="1BD3C425" w14:textId="5E2B8FA5" w:rsidR="002903C6" w:rsidRPr="007D6441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r w:rsidRPr="00E63EB0">
        <w:rPr>
          <w:b w:val="0"/>
          <w:sz w:val="24"/>
          <w:szCs w:val="24"/>
        </w:rPr>
        <w:t>w formie pisemnej</w:t>
      </w:r>
      <w:r w:rsidR="005D15BB">
        <w:rPr>
          <w:b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>podpisanego przez osobę</w:t>
      </w:r>
      <w:r w:rsidR="007932F0">
        <w:rPr>
          <w:b w:val="0"/>
          <w:sz w:val="24"/>
          <w:szCs w:val="24"/>
        </w:rPr>
        <w:t xml:space="preserve"> lub </w:t>
      </w:r>
      <w:r w:rsidRPr="00E63EB0">
        <w:rPr>
          <w:b w:val="0"/>
          <w:sz w:val="24"/>
          <w:szCs w:val="24"/>
        </w:rPr>
        <w:t xml:space="preserve">osoby </w:t>
      </w:r>
      <w:r w:rsidR="006434C6">
        <w:rPr>
          <w:b w:val="0"/>
          <w:sz w:val="24"/>
          <w:szCs w:val="24"/>
        </w:rPr>
        <w:t xml:space="preserve">upoważnione </w:t>
      </w:r>
      <w:r w:rsidRPr="00E63EB0">
        <w:rPr>
          <w:b w:val="0"/>
          <w:sz w:val="24"/>
          <w:szCs w:val="24"/>
        </w:rPr>
        <w:t>do reprezentowania wnioskodawcy</w:t>
      </w:r>
      <w:r w:rsidR="00522F90">
        <w:rPr>
          <w:b w:val="0"/>
          <w:sz w:val="24"/>
          <w:szCs w:val="24"/>
        </w:rPr>
        <w:t xml:space="preserve"> </w:t>
      </w:r>
      <w:r w:rsidR="00522F90" w:rsidRPr="006C6C1E">
        <w:rPr>
          <w:b w:val="0"/>
          <w:sz w:val="24"/>
          <w:szCs w:val="24"/>
        </w:rPr>
        <w:t>albo</w:t>
      </w:r>
    </w:p>
    <w:p w14:paraId="26188534" w14:textId="77777777" w:rsidR="002903C6" w:rsidRPr="00E63EB0" w:rsidRDefault="002903C6" w:rsidP="00876AEC">
      <w:pPr>
        <w:pStyle w:val="Tekstpodstawowy"/>
        <w:numPr>
          <w:ilvl w:val="1"/>
          <w:numId w:val="13"/>
        </w:numPr>
        <w:spacing w:after="120" w:line="276" w:lineRule="auto"/>
        <w:ind w:left="709" w:hanging="283"/>
        <w:jc w:val="both"/>
        <w:rPr>
          <w:b w:val="0"/>
          <w:sz w:val="24"/>
          <w:szCs w:val="24"/>
        </w:rPr>
      </w:pPr>
      <w:r w:rsidRPr="00E63EB0">
        <w:rPr>
          <w:b w:val="0"/>
          <w:sz w:val="24"/>
          <w:szCs w:val="24"/>
        </w:rPr>
        <w:t>w formie elektronicznej za pośrednictwem</w:t>
      </w:r>
      <w:r w:rsidR="00FE5BB4">
        <w:rPr>
          <w:b w:val="0"/>
          <w:sz w:val="24"/>
          <w:szCs w:val="24"/>
        </w:rPr>
        <w:t xml:space="preserve"> elektronicznej</w:t>
      </w:r>
      <w:r w:rsidRPr="00E63EB0">
        <w:rPr>
          <w:b w:val="0"/>
          <w:sz w:val="24"/>
          <w:szCs w:val="24"/>
        </w:rPr>
        <w:t xml:space="preserve"> platform</w:t>
      </w:r>
      <w:r w:rsidR="00522F90">
        <w:rPr>
          <w:b w:val="0"/>
          <w:sz w:val="24"/>
          <w:szCs w:val="24"/>
        </w:rPr>
        <w:t>y</w:t>
      </w:r>
      <w:r w:rsidRPr="00E63EB0">
        <w:rPr>
          <w:b w:val="0"/>
          <w:sz w:val="24"/>
          <w:szCs w:val="24"/>
        </w:rPr>
        <w:t xml:space="preserve"> usług administracji publicznej </w:t>
      </w:r>
      <w:proofErr w:type="spellStart"/>
      <w:r w:rsidRPr="00E63EB0">
        <w:rPr>
          <w:b w:val="0"/>
          <w:sz w:val="24"/>
          <w:szCs w:val="24"/>
        </w:rPr>
        <w:t>ePUAP</w:t>
      </w:r>
      <w:proofErr w:type="spellEnd"/>
      <w:r w:rsidRPr="00E63EB0">
        <w:rPr>
          <w:b w:val="0"/>
          <w:sz w:val="24"/>
          <w:szCs w:val="24"/>
        </w:rPr>
        <w:t xml:space="preserve"> z wykorzystaniem bezpiecznego</w:t>
      </w:r>
      <w:r w:rsidR="008E6E6F" w:rsidRPr="00E63EB0">
        <w:rPr>
          <w:bCs w:val="0"/>
          <w:sz w:val="24"/>
          <w:szCs w:val="24"/>
        </w:rPr>
        <w:t xml:space="preserve"> </w:t>
      </w:r>
      <w:r w:rsidRPr="00E63EB0">
        <w:rPr>
          <w:b w:val="0"/>
          <w:sz w:val="24"/>
          <w:szCs w:val="24"/>
        </w:rPr>
        <w:t xml:space="preserve">podpisu elektronicznego weryfikowanego przy pomocy ważnego kwalifikowanego certyfikatu </w:t>
      </w:r>
      <w:r w:rsidR="00964AA4">
        <w:rPr>
          <w:b w:val="0"/>
          <w:sz w:val="24"/>
          <w:szCs w:val="24"/>
        </w:rPr>
        <w:t xml:space="preserve">albo podpisu potwierdzonego profilem zaufanym </w:t>
      </w:r>
      <w:proofErr w:type="spellStart"/>
      <w:r w:rsidR="00964AA4">
        <w:rPr>
          <w:b w:val="0"/>
          <w:sz w:val="24"/>
          <w:szCs w:val="24"/>
        </w:rPr>
        <w:t>ePUAP</w:t>
      </w:r>
      <w:proofErr w:type="spellEnd"/>
      <w:r w:rsidR="00964AA4">
        <w:rPr>
          <w:b w:val="0"/>
          <w:sz w:val="24"/>
          <w:szCs w:val="24"/>
        </w:rPr>
        <w:t>.</w:t>
      </w:r>
    </w:p>
    <w:p w14:paraId="15BAD37E" w14:textId="117D1450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6434C6">
        <w:rPr>
          <w:rFonts w:eastAsia="Calibri"/>
          <w:bCs/>
        </w:rPr>
        <w:t>, o którym mowa w ust</w:t>
      </w:r>
      <w:r w:rsidR="00DC5324" w:rsidRPr="00B82F58">
        <w:rPr>
          <w:rFonts w:eastAsia="Calibri"/>
          <w:bCs/>
        </w:rPr>
        <w:t>. 7</w:t>
      </w:r>
      <w:r w:rsidR="006434C6" w:rsidRPr="00B82F58">
        <w:rPr>
          <w:rFonts w:eastAsia="Calibri"/>
          <w:bCs/>
        </w:rPr>
        <w:t xml:space="preserve">, </w:t>
      </w:r>
      <w:r w:rsidRPr="00B82F58">
        <w:rPr>
          <w:rFonts w:eastAsia="Calibri"/>
          <w:bCs/>
        </w:rPr>
        <w:t>będzie</w:t>
      </w:r>
      <w:r w:rsidRPr="00FB244F">
        <w:rPr>
          <w:rFonts w:eastAsia="Calibri"/>
          <w:bCs/>
        </w:rPr>
        <w:t xml:space="preserve"> dostępne w Generatorze Wniosków </w:t>
      </w:r>
      <w:r>
        <w:rPr>
          <w:rFonts w:eastAsia="Calibri"/>
          <w:bCs/>
        </w:rPr>
        <w:t>po naciśnięciu przycisku „Złóż wniosek” w Generatorze Wniosków.</w:t>
      </w:r>
    </w:p>
    <w:p w14:paraId="3B5033B5" w14:textId="71F82C54" w:rsidR="002903C6" w:rsidRPr="00E63EB0" w:rsidRDefault="002903C6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Poprzez podpisanie i złożeni</w:t>
      </w:r>
      <w:r w:rsidR="007932F0">
        <w:rPr>
          <w:rFonts w:eastAsia="Calibri"/>
          <w:bCs/>
        </w:rPr>
        <w:t>e</w:t>
      </w:r>
      <w:r w:rsidRPr="00E63EB0">
        <w:rPr>
          <w:rFonts w:eastAsia="Calibri"/>
          <w:bCs/>
        </w:rPr>
        <w:t xml:space="preserve"> oświadczenia, o którym mowa w ust. </w:t>
      </w:r>
      <w:r w:rsidR="00DC5324" w:rsidRPr="00B82F58">
        <w:rPr>
          <w:rFonts w:eastAsia="Calibri"/>
          <w:bCs/>
        </w:rPr>
        <w:t>7,</w:t>
      </w:r>
      <w:r w:rsidR="00DC5324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wnioskodawca potwierdza zgodność oświadczeń i danych zawartych we wniosku o dofinansowanie i jego załącznikach ze stanem faktycznym i prawnym. Oświadczenia oraz dane zawarte we wniosku o dofinansowanie są składane pod rygorem odpowiedzialności karnej za składanie fałszywych zeznań. </w:t>
      </w:r>
    </w:p>
    <w:p w14:paraId="0EDC83AB" w14:textId="65611AAF" w:rsidR="00964AA4" w:rsidRPr="00F74999" w:rsidRDefault="00824678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Oś</w:t>
      </w:r>
      <w:r w:rsidR="00185AAA" w:rsidRPr="00F74999">
        <w:rPr>
          <w:rFonts w:eastAsia="Calibri"/>
          <w:bCs/>
        </w:rPr>
        <w:t>wi</w:t>
      </w:r>
      <w:r w:rsidR="003924AA" w:rsidRPr="00F74999">
        <w:rPr>
          <w:rFonts w:eastAsia="Calibri"/>
          <w:bCs/>
        </w:rPr>
        <w:t xml:space="preserve">adczenie, o którym mowa w ust. </w:t>
      </w:r>
      <w:r w:rsidR="00DC5324" w:rsidRPr="00F74999">
        <w:rPr>
          <w:rFonts w:eastAsia="Calibri"/>
          <w:bCs/>
        </w:rPr>
        <w:t xml:space="preserve">7 </w:t>
      </w:r>
      <w:r w:rsidR="00D57F2A" w:rsidRPr="00F74999">
        <w:rPr>
          <w:rFonts w:eastAsia="Calibri"/>
          <w:bCs/>
        </w:rPr>
        <w:t>pk</w:t>
      </w:r>
      <w:r w:rsidR="009310C2" w:rsidRPr="00F74999">
        <w:rPr>
          <w:rFonts w:eastAsia="Calibri"/>
          <w:bCs/>
        </w:rPr>
        <w:t>t</w:t>
      </w:r>
      <w:r w:rsidRPr="00F74999">
        <w:rPr>
          <w:rFonts w:eastAsia="Calibri"/>
          <w:bCs/>
        </w:rPr>
        <w:t xml:space="preserve"> </w:t>
      </w:r>
      <w:r w:rsidR="00D57F2A" w:rsidRPr="00F74999">
        <w:rPr>
          <w:rFonts w:eastAsia="Calibri"/>
          <w:bCs/>
        </w:rPr>
        <w:t>1</w:t>
      </w:r>
      <w:r w:rsidR="00A13F24" w:rsidRPr="00F74999">
        <w:rPr>
          <w:rFonts w:eastAsia="Calibri"/>
          <w:bCs/>
        </w:rPr>
        <w:t>,</w:t>
      </w:r>
      <w:r w:rsidR="004C2C3A" w:rsidRPr="00F74999">
        <w:rPr>
          <w:rFonts w:eastAsia="Calibri"/>
          <w:bCs/>
        </w:rPr>
        <w:t xml:space="preserve"> </w:t>
      </w:r>
      <w:r w:rsidRPr="00F74999">
        <w:rPr>
          <w:rFonts w:eastAsia="Calibri"/>
          <w:bCs/>
        </w:rPr>
        <w:t>należy</w:t>
      </w:r>
      <w:r w:rsidR="00964AA4" w:rsidRPr="00F74999">
        <w:rPr>
          <w:rFonts w:eastAsia="Calibri"/>
          <w:bCs/>
        </w:rPr>
        <w:t>:</w:t>
      </w:r>
    </w:p>
    <w:p w14:paraId="3CB3F397" w14:textId="77777777" w:rsidR="00824678" w:rsidRPr="00E63EB0" w:rsidRDefault="00964AA4" w:rsidP="007932F0">
      <w:pPr>
        <w:pStyle w:val="SOP-tekst"/>
        <w:suppressAutoHyphens/>
        <w:spacing w:before="0" w:after="120"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B6FBD" w:rsidRPr="00E63EB0">
        <w:rPr>
          <w:rFonts w:ascii="Times New Roman" w:hAnsi="Times New Roman" w:cs="Times New Roman"/>
          <w:b/>
        </w:rPr>
        <w:t xml:space="preserve">nadać w polskiej placówce pocztowej operatora wyznaczonego w rozumieniu ustawy z dnia 23 listopada 2012 r. – Prawo pocztowe </w:t>
      </w:r>
      <w:r w:rsidR="006434C6">
        <w:rPr>
          <w:rFonts w:ascii="Times New Roman" w:hAnsi="Times New Roman" w:cs="Times New Roman"/>
          <w:b/>
        </w:rPr>
        <w:t>(Dz</w:t>
      </w:r>
      <w:r w:rsidR="006434C6" w:rsidRPr="006434C6">
        <w:rPr>
          <w:rFonts w:ascii="Times New Roman" w:hAnsi="Times New Roman" w:cs="Times New Roman"/>
          <w:b/>
        </w:rPr>
        <w:t>. U. poz. 1529</w:t>
      </w:r>
      <w:r w:rsidR="006434C6" w:rsidRPr="006434C6" w:rsidDel="006434C6">
        <w:rPr>
          <w:rFonts w:ascii="Times New Roman" w:hAnsi="Times New Roman" w:cs="Times New Roman"/>
          <w:b/>
        </w:rPr>
        <w:t xml:space="preserve"> </w:t>
      </w:r>
      <w:r w:rsidR="003B6FBD" w:rsidRPr="00E63EB0">
        <w:rPr>
          <w:rFonts w:ascii="Times New Roman" w:hAnsi="Times New Roman" w:cs="Times New Roman"/>
          <w:b/>
        </w:rPr>
        <w:t>(tj. w placówce Poczty Polskiej)</w:t>
      </w:r>
      <w:r w:rsidR="003B6FBD" w:rsidRPr="00E63EB0">
        <w:rPr>
          <w:rFonts w:ascii="Times New Roman" w:hAnsi="Times New Roman" w:cs="Times New Roman"/>
        </w:rPr>
        <w:t xml:space="preserve"> </w:t>
      </w:r>
      <w:r w:rsidR="00824678" w:rsidRPr="00E63EB0">
        <w:rPr>
          <w:rFonts w:ascii="Times New Roman" w:hAnsi="Times New Roman" w:cs="Times New Roman"/>
        </w:rPr>
        <w:t>na adres:</w:t>
      </w:r>
    </w:p>
    <w:p w14:paraId="5E94B1B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Polska Agencja Rozwoju Przedsiębiorczości</w:t>
      </w:r>
    </w:p>
    <w:p w14:paraId="097356E3" w14:textId="4DB40BD4" w:rsidR="001A59AD" w:rsidRPr="00E63EB0" w:rsidRDefault="00DC5324" w:rsidP="00B82F58">
      <w:pPr>
        <w:spacing w:line="276" w:lineRule="auto"/>
        <w:ind w:left="709"/>
        <w:jc w:val="both"/>
        <w:rPr>
          <w:bCs/>
        </w:rPr>
      </w:pPr>
      <w:r>
        <w:rPr>
          <w:bCs/>
        </w:rPr>
        <w:t>Departament Wsparci</w:t>
      </w:r>
      <w:r w:rsidR="005D15BB">
        <w:rPr>
          <w:bCs/>
        </w:rPr>
        <w:t>a</w:t>
      </w:r>
      <w:r>
        <w:rPr>
          <w:bCs/>
        </w:rPr>
        <w:t xml:space="preserve"> e-Gospodarki</w:t>
      </w:r>
    </w:p>
    <w:p w14:paraId="28D8F0EC" w14:textId="77777777" w:rsidR="001A59AD" w:rsidRPr="00E63EB0" w:rsidRDefault="00824678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ul. Pańska 81/83</w:t>
      </w:r>
    </w:p>
    <w:p w14:paraId="492BB0A4" w14:textId="77777777" w:rsidR="00DC5324" w:rsidRDefault="00185AAA" w:rsidP="00B82F58">
      <w:pPr>
        <w:spacing w:line="276" w:lineRule="auto"/>
        <w:ind w:left="709"/>
        <w:jc w:val="both"/>
        <w:rPr>
          <w:bCs/>
        </w:rPr>
      </w:pPr>
      <w:r w:rsidRPr="00E63EB0">
        <w:rPr>
          <w:bCs/>
        </w:rPr>
        <w:t>00-834 Warszawa</w:t>
      </w:r>
      <w:r w:rsidR="00FC2D0D">
        <w:rPr>
          <w:bCs/>
        </w:rPr>
        <w:t xml:space="preserve"> </w:t>
      </w:r>
    </w:p>
    <w:p w14:paraId="259F58E4" w14:textId="2C245789" w:rsidR="001A59AD" w:rsidRDefault="00005C54" w:rsidP="00B82F58">
      <w:pPr>
        <w:spacing w:line="276" w:lineRule="auto"/>
        <w:ind w:left="709"/>
        <w:jc w:val="both"/>
        <w:rPr>
          <w:bCs/>
        </w:rPr>
      </w:pPr>
      <w:r>
        <w:rPr>
          <w:bCs/>
        </w:rPr>
        <w:t>albo</w:t>
      </w:r>
    </w:p>
    <w:p w14:paraId="6D21DD6B" w14:textId="6AFBF400" w:rsidR="00964AA4" w:rsidRDefault="00964AA4" w:rsidP="007932F0">
      <w:pPr>
        <w:spacing w:after="120" w:line="276" w:lineRule="auto"/>
        <w:ind w:left="709" w:hanging="283"/>
        <w:jc w:val="both"/>
        <w:rPr>
          <w:bCs/>
        </w:rPr>
      </w:pPr>
      <w:r w:rsidRPr="00964AA4">
        <w:rPr>
          <w:bCs/>
        </w:rPr>
        <w:t>2)</w:t>
      </w:r>
      <w:r>
        <w:rPr>
          <w:bCs/>
        </w:rPr>
        <w:t xml:space="preserve"> złożyć w Kancelarii PARP, pod adresem wskazanym w </w:t>
      </w:r>
      <w:r w:rsidR="00006859">
        <w:rPr>
          <w:bCs/>
        </w:rPr>
        <w:t xml:space="preserve">pkt </w:t>
      </w:r>
      <w:r>
        <w:rPr>
          <w:bCs/>
        </w:rPr>
        <w:t>1</w:t>
      </w:r>
      <w:r w:rsidR="003F30ED">
        <w:rPr>
          <w:bCs/>
        </w:rPr>
        <w:t xml:space="preserve">, </w:t>
      </w:r>
      <w:r>
        <w:rPr>
          <w:bCs/>
        </w:rPr>
        <w:t>w dni robocze, w godz. 8.30-</w:t>
      </w:r>
      <w:r w:rsidRPr="006C6C1E">
        <w:rPr>
          <w:bCs/>
        </w:rPr>
        <w:t>16.</w:t>
      </w:r>
      <w:r w:rsidR="00522F90" w:rsidRPr="006C6C1E">
        <w:rPr>
          <w:bCs/>
        </w:rPr>
        <w:t>30</w:t>
      </w:r>
      <w:r w:rsidR="003F30ED" w:rsidRPr="006C6C1E">
        <w:rPr>
          <w:bCs/>
        </w:rPr>
        <w:t>.</w:t>
      </w:r>
    </w:p>
    <w:p w14:paraId="31CEF0E3" w14:textId="0CF9AFF7" w:rsidR="005D15BB" w:rsidRPr="00964AA4" w:rsidRDefault="005D15BB" w:rsidP="007932F0">
      <w:pPr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Oświadczenie składane w kopercie należy opatrzyć adnotacją: „Dotyczy wniosku o dofinansowanie 1.2 PO PW”.</w:t>
      </w:r>
    </w:p>
    <w:p w14:paraId="473853B9" w14:textId="77777777" w:rsidR="007566D6" w:rsidRPr="00F74999" w:rsidRDefault="007566D6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74999">
        <w:rPr>
          <w:rFonts w:eastAsia="Calibri"/>
          <w:bCs/>
        </w:rPr>
        <w:t>Dla rozstrzygnięcia, czy dokonano formalnego potwierdzenia złożenia wniosku o dofinansowanie w terminie decydująca jest:</w:t>
      </w:r>
    </w:p>
    <w:p w14:paraId="56F0B1CE" w14:textId="246DDD34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w przypadku, o którym mowa w</w:t>
      </w:r>
      <w:r w:rsidR="0004369A">
        <w:t xml:space="preserve"> </w:t>
      </w:r>
      <w:r w:rsidR="0004369A" w:rsidRPr="00B82F58">
        <w:t>ust</w:t>
      </w:r>
      <w:r w:rsidR="005E101B" w:rsidRPr="00B82F58">
        <w:t xml:space="preserve">. 7 </w:t>
      </w:r>
      <w:r w:rsidRPr="00B82F58">
        <w:t>pkt</w:t>
      </w:r>
      <w:r w:rsidRPr="00E63EB0">
        <w:t xml:space="preserve"> 1 - data nadania </w:t>
      </w:r>
      <w:r w:rsidR="003B6FBD" w:rsidRPr="00E63EB0">
        <w:t>oświadczenia</w:t>
      </w:r>
      <w:r w:rsidRPr="00E63EB0">
        <w:t xml:space="preserve"> </w:t>
      </w:r>
      <w:r w:rsidR="0004369A">
        <w:t>albo</w:t>
      </w:r>
      <w:r w:rsidRPr="00E63EB0">
        <w:t xml:space="preserve"> data widniejąca na pieczęci wpływu dokumentu </w:t>
      </w:r>
      <w:r w:rsidR="00964AA4">
        <w:t>złożonego</w:t>
      </w:r>
      <w:r w:rsidR="00964AA4" w:rsidRPr="00E63EB0">
        <w:t xml:space="preserve"> </w:t>
      </w:r>
      <w:r w:rsidR="00964AA4">
        <w:t>w</w:t>
      </w:r>
      <w:r w:rsidR="00CD0C9A">
        <w:t xml:space="preserve"> </w:t>
      </w:r>
      <w:r w:rsidRPr="00E63EB0">
        <w:t xml:space="preserve">PARP </w:t>
      </w:r>
      <w:r w:rsidR="00CD0C9A">
        <w:t>albo</w:t>
      </w:r>
    </w:p>
    <w:p w14:paraId="6AE1FE41" w14:textId="4301E907" w:rsidR="007566D6" w:rsidRPr="00E63EB0" w:rsidRDefault="007566D6" w:rsidP="00876AEC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bCs/>
        </w:rPr>
      </w:pPr>
      <w:r w:rsidRPr="00E63EB0">
        <w:t xml:space="preserve"> w przypadku, o którym mowa w ust</w:t>
      </w:r>
      <w:r w:rsidR="005E101B">
        <w:t xml:space="preserve">. </w:t>
      </w:r>
      <w:r w:rsidR="005E101B" w:rsidRPr="00B82F58">
        <w:t>7</w:t>
      </w:r>
      <w:r w:rsidRPr="00E63EB0">
        <w:t xml:space="preserve"> pkt 2 - data </w:t>
      </w:r>
      <w:r w:rsidR="00005C54">
        <w:t>złożenia</w:t>
      </w:r>
      <w:r w:rsidR="00005C54" w:rsidRPr="00E63EB0">
        <w:t xml:space="preserve"> </w:t>
      </w:r>
      <w:r w:rsidRPr="00E63EB0">
        <w:t xml:space="preserve">oświadczenia za pośrednictwem </w:t>
      </w:r>
      <w:r w:rsidR="00FE5BB4">
        <w:t xml:space="preserve">elektronicznej </w:t>
      </w:r>
      <w:r w:rsidRPr="00E63EB0">
        <w:t xml:space="preserve">platformy usług administracji publicznej </w:t>
      </w:r>
      <w:proofErr w:type="spellStart"/>
      <w:r w:rsidRPr="00E63EB0">
        <w:t>ePUAP</w:t>
      </w:r>
      <w:proofErr w:type="spellEnd"/>
      <w:r w:rsidRPr="00E63EB0">
        <w:t>.</w:t>
      </w:r>
    </w:p>
    <w:p w14:paraId="7AE3FC52" w14:textId="77777777" w:rsidR="007566D6" w:rsidRDefault="007566D6" w:rsidP="00F74999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</w:pPr>
      <w:r w:rsidRPr="00E63EB0">
        <w:t xml:space="preserve">Jeżeli </w:t>
      </w:r>
      <w:r w:rsidRPr="00E63EB0">
        <w:rPr>
          <w:b/>
        </w:rPr>
        <w:t xml:space="preserve">w terminie </w:t>
      </w:r>
      <w:r w:rsidR="00EC0148">
        <w:rPr>
          <w:b/>
        </w:rPr>
        <w:t>2 dni roboczych</w:t>
      </w:r>
      <w:r w:rsidRPr="00E63EB0">
        <w:t xml:space="preserve"> </w:t>
      </w:r>
      <w:r w:rsidRPr="00E63EB0">
        <w:rPr>
          <w:bCs/>
        </w:rPr>
        <w:t>od</w:t>
      </w:r>
      <w:r w:rsidRPr="00E63EB0">
        <w:t xml:space="preserve"> dnia</w:t>
      </w:r>
      <w:r w:rsidR="00005C54">
        <w:t xml:space="preserve"> złożenia</w:t>
      </w:r>
      <w:r w:rsidR="00005C54" w:rsidRPr="00E63EB0">
        <w:t xml:space="preserve"> </w:t>
      </w:r>
      <w:r w:rsidRPr="00E63EB0">
        <w:t xml:space="preserve">wniosku o dofinansowanie w Generatorze Wniosków wnioskodawca nie dokona formalnego potwierdzenia złożenia wniosku o dofinansowanie, </w:t>
      </w:r>
      <w:r w:rsidRPr="00E63EB0">
        <w:rPr>
          <w:b/>
        </w:rPr>
        <w:t>wniosek o dofinansowanie zostanie uznany za niezłożony i nie będzie podlegał ocenie</w:t>
      </w:r>
      <w:r w:rsidRPr="00E63EB0">
        <w:t xml:space="preserve">. </w:t>
      </w:r>
    </w:p>
    <w:p w14:paraId="1753C79C" w14:textId="15B8BF74" w:rsidR="00005C54" w:rsidRPr="00E63EB0" w:rsidRDefault="00106F8F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>
        <w:t xml:space="preserve">Informacja o </w:t>
      </w:r>
      <w:r w:rsidR="0028523F">
        <w:t>dokonaniu formalnego potwierdzenia</w:t>
      </w:r>
      <w:r>
        <w:t xml:space="preserve"> złoż</w:t>
      </w:r>
      <w:r w:rsidR="0090508F">
        <w:t>enia wniosku o dofinansowanie</w:t>
      </w:r>
      <w:r w:rsidR="0028523F">
        <w:t xml:space="preserve">, o którym mowa w ust. </w:t>
      </w:r>
      <w:r w:rsidR="005E101B" w:rsidRPr="00B82F58">
        <w:t xml:space="preserve">7, </w:t>
      </w:r>
      <w:r>
        <w:t>będzie dostę</w:t>
      </w:r>
      <w:r w:rsidR="0028523F">
        <w:t>p</w:t>
      </w:r>
      <w:r>
        <w:t xml:space="preserve">na </w:t>
      </w:r>
      <w:r w:rsidR="0028523F">
        <w:t xml:space="preserve">dla wnioskodawcy </w:t>
      </w:r>
      <w:r>
        <w:t>za pośrednictwem Generatora Wniosk</w:t>
      </w:r>
      <w:r w:rsidR="0028523F">
        <w:t>ów.</w:t>
      </w:r>
    </w:p>
    <w:p w14:paraId="041D5BDB" w14:textId="7328413F" w:rsidR="00B34740" w:rsidRPr="00FF769F" w:rsidRDefault="00B34740" w:rsidP="00041D4F">
      <w:pPr>
        <w:numPr>
          <w:ilvl w:val="0"/>
          <w:numId w:val="3"/>
        </w:numPr>
        <w:spacing w:after="120" w:line="276" w:lineRule="auto"/>
        <w:jc w:val="both"/>
      </w:pPr>
      <w:r w:rsidRPr="00B34740">
        <w:t xml:space="preserve">Wnioskodawca </w:t>
      </w:r>
      <w:r w:rsidR="000D0DE5">
        <w:t>dołącza</w:t>
      </w:r>
      <w:r w:rsidRPr="00B34740">
        <w:t xml:space="preserve"> w Generatorze</w:t>
      </w:r>
      <w:r>
        <w:t xml:space="preserve"> </w:t>
      </w:r>
      <w:r w:rsidRPr="00FF769F">
        <w:t>Wniosków</w:t>
      </w:r>
      <w:r w:rsidR="00522F90" w:rsidRPr="00FF769F">
        <w:t xml:space="preserve"> wersje elektroniczne załączników</w:t>
      </w:r>
      <w:r w:rsidR="0099655F">
        <w:t xml:space="preserve"> </w:t>
      </w:r>
      <w:r w:rsidR="002E2014">
        <w:t xml:space="preserve">(dopuszczalne formaty: </w:t>
      </w:r>
      <w:r w:rsidR="005E101B">
        <w:t xml:space="preserve">jpg, pdf, xls, </w:t>
      </w:r>
      <w:proofErr w:type="spellStart"/>
      <w:r w:rsidR="005E101B">
        <w:t>xlsx</w:t>
      </w:r>
      <w:proofErr w:type="spellEnd"/>
      <w:r w:rsidR="002E2014">
        <w:t>)</w:t>
      </w:r>
      <w:r w:rsidRPr="00FF769F">
        <w:t xml:space="preserve">. </w:t>
      </w:r>
      <w:r w:rsidR="008A6B7A" w:rsidRPr="00FF769F">
        <w:t xml:space="preserve">Wielkość pojedynczego załącznika nie powinna przekraczać </w:t>
      </w:r>
      <w:r w:rsidR="005E101B">
        <w:t>4</w:t>
      </w:r>
      <w:r w:rsidR="005E101B" w:rsidRPr="00FF769F">
        <w:t xml:space="preserve"> </w:t>
      </w:r>
      <w:r w:rsidR="008A6B7A" w:rsidRPr="00FF769F">
        <w:t>MB.</w:t>
      </w:r>
    </w:p>
    <w:p w14:paraId="75598C2A" w14:textId="5D8B7F3D" w:rsidR="00C01847" w:rsidRPr="00E63EB0" w:rsidRDefault="00E81A39" w:rsidP="00041D4F">
      <w:pPr>
        <w:numPr>
          <w:ilvl w:val="0"/>
          <w:numId w:val="3"/>
        </w:numPr>
        <w:spacing w:after="120" w:line="276" w:lineRule="auto"/>
        <w:jc w:val="both"/>
      </w:pPr>
      <w:r>
        <w:t xml:space="preserve">W przypadku zidentyfikowanych przez wnioskodawcę problemów z dołączaniem załączników w Generatorze Wniosków, wnioskodawca powinien dokonać </w:t>
      </w:r>
      <w:r w:rsidRPr="005D15BB">
        <w:t>zgłoszenia</w:t>
      </w:r>
      <w:r w:rsidR="00473416" w:rsidRPr="005D15BB">
        <w:t xml:space="preserve"> problemów</w:t>
      </w:r>
      <w:r w:rsidRPr="005D15BB">
        <w:t xml:space="preserve"> </w:t>
      </w:r>
      <w:r>
        <w:t>za pomocą dedykowanego formularza</w:t>
      </w:r>
      <w:r w:rsidR="00FF769F">
        <w:t>, o którym mowa w ust</w:t>
      </w:r>
      <w:r w:rsidR="00FF769F" w:rsidRPr="005D15BB">
        <w:t xml:space="preserve">. </w:t>
      </w:r>
      <w:r w:rsidR="005E101B" w:rsidRPr="005D15BB">
        <w:t xml:space="preserve">17, </w:t>
      </w:r>
      <w:r>
        <w:t>dostępnego w Generatorze Wniosków</w:t>
      </w:r>
      <w:r w:rsidR="00FF769F">
        <w:t>.</w:t>
      </w:r>
      <w:r>
        <w:t xml:space="preserve"> PARP, </w:t>
      </w:r>
      <w:r w:rsidR="00FF769F">
        <w:t>uwzględniając zgłoszenie</w:t>
      </w:r>
      <w:r>
        <w:t xml:space="preserve"> może </w:t>
      </w:r>
      <w:r w:rsidR="00FF769F">
        <w:t>wskazać jako uprawnioną formę złożenia załączników</w:t>
      </w:r>
      <w:r>
        <w:t xml:space="preserve"> form</w:t>
      </w:r>
      <w:r w:rsidR="00FF769F">
        <w:t>ę</w:t>
      </w:r>
      <w:r>
        <w:t xml:space="preserve"> </w:t>
      </w:r>
      <w:r w:rsidR="00FF769F">
        <w:t xml:space="preserve">papierową </w:t>
      </w:r>
      <w:r>
        <w:t>lub w form</w:t>
      </w:r>
      <w:r w:rsidR="00FF769F">
        <w:t>ę</w:t>
      </w:r>
      <w:r>
        <w:t xml:space="preserve"> elektroniczn</w:t>
      </w:r>
      <w:r w:rsidR="00FF769F">
        <w:t>a</w:t>
      </w:r>
      <w:r>
        <w:t xml:space="preserve"> na nośniku danych (np. CD, DVD). Informacja w tym zakresie jest kierowana do wnioskodawcy </w:t>
      </w:r>
      <w:r w:rsidR="0090508F">
        <w:t>na adres</w:t>
      </w:r>
      <w:r>
        <w:t xml:space="preserve"> poczty elektronicznej </w:t>
      </w:r>
      <w:r w:rsidR="0090508F">
        <w:t>wskazany przez wnioskodawcę w zgłoszeniu.</w:t>
      </w:r>
    </w:p>
    <w:p w14:paraId="07631C86" w14:textId="1CB9A90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Złożenie załączników w sposób, o którym mowa w ust. </w:t>
      </w:r>
      <w:r w:rsidR="005E101B">
        <w:rPr>
          <w:rFonts w:eastAsia="Calibri"/>
          <w:bCs/>
        </w:rPr>
        <w:t>15,</w:t>
      </w:r>
      <w:r w:rsidR="005E101B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musi nastąpić:</w:t>
      </w:r>
    </w:p>
    <w:p w14:paraId="0049FE80" w14:textId="443FB26C" w:rsidR="00C01847" w:rsidRPr="00E63EB0" w:rsidRDefault="00C01847" w:rsidP="00E63EB0">
      <w:pPr>
        <w:spacing w:after="120" w:line="276" w:lineRule="auto"/>
        <w:ind w:left="720" w:hanging="294"/>
        <w:jc w:val="both"/>
      </w:pPr>
      <w:r w:rsidRPr="00E63EB0">
        <w:t>1) wraz ze złożeniem oświadczenia w formie pisemnej, w przypadku</w:t>
      </w:r>
      <w:r w:rsidR="005D15BB">
        <w:t>,</w:t>
      </w:r>
      <w:r w:rsidRPr="00E63EB0">
        <w:t xml:space="preserve"> o którym mowa </w:t>
      </w:r>
      <w:r w:rsidRPr="00E63EB0">
        <w:br/>
        <w:t>w ust</w:t>
      </w:r>
      <w:r w:rsidRPr="00D2326D">
        <w:t xml:space="preserve">. </w:t>
      </w:r>
      <w:r w:rsidR="005E101B" w:rsidRPr="00D2326D">
        <w:t xml:space="preserve">7 </w:t>
      </w:r>
      <w:r w:rsidRPr="00D2326D">
        <w:t>pkt</w:t>
      </w:r>
      <w:r w:rsidRPr="00E63EB0">
        <w:t xml:space="preserve"> 1 </w:t>
      </w:r>
      <w:r w:rsidR="00636CD5">
        <w:t>albo</w:t>
      </w:r>
    </w:p>
    <w:p w14:paraId="31B5225B" w14:textId="50F8B7E4" w:rsidR="00C01847" w:rsidRPr="00E63EB0" w:rsidRDefault="00C01847" w:rsidP="00E63EB0">
      <w:pPr>
        <w:spacing w:after="120" w:line="276" w:lineRule="auto"/>
        <w:ind w:left="709" w:hanging="294"/>
        <w:jc w:val="both"/>
      </w:pPr>
      <w:r w:rsidRPr="00E63EB0">
        <w:t xml:space="preserve">2) w </w:t>
      </w:r>
      <w:r w:rsidRPr="005D15BB">
        <w:rPr>
          <w:color w:val="000000"/>
        </w:rPr>
        <w:t xml:space="preserve">terminie </w:t>
      </w:r>
      <w:r w:rsidR="0090508F" w:rsidRPr="005D15BB">
        <w:rPr>
          <w:color w:val="000000"/>
        </w:rPr>
        <w:t>2 dni roboczych</w:t>
      </w:r>
      <w:r w:rsidRPr="00E63EB0">
        <w:rPr>
          <w:color w:val="000000"/>
        </w:rPr>
        <w:t xml:space="preserve"> od </w:t>
      </w:r>
      <w:r w:rsidR="00A1455A">
        <w:rPr>
          <w:color w:val="000000"/>
        </w:rPr>
        <w:t>złożenia</w:t>
      </w:r>
      <w:r w:rsidR="00A1455A" w:rsidRPr="00E63EB0">
        <w:rPr>
          <w:color w:val="000000"/>
        </w:rPr>
        <w:t xml:space="preserve"> </w:t>
      </w:r>
      <w:r w:rsidRPr="00E63EB0">
        <w:rPr>
          <w:color w:val="000000"/>
        </w:rPr>
        <w:t xml:space="preserve">wniosku </w:t>
      </w:r>
      <w:r w:rsidR="00A1455A">
        <w:rPr>
          <w:color w:val="000000"/>
        </w:rPr>
        <w:t xml:space="preserve">o dofinansowanie </w:t>
      </w:r>
      <w:r w:rsidRPr="00E63EB0">
        <w:rPr>
          <w:color w:val="000000"/>
        </w:rPr>
        <w:t>w Generatorze Wniosków</w:t>
      </w:r>
      <w:r w:rsidRPr="00E63EB0">
        <w:t>,</w:t>
      </w:r>
      <w:r w:rsidR="007C4B13">
        <w:t xml:space="preserve"> w przypadku określonym w ust. </w:t>
      </w:r>
      <w:r w:rsidR="009D0CD3" w:rsidRPr="00D2326D">
        <w:t>7</w:t>
      </w:r>
      <w:r w:rsidR="009D0CD3" w:rsidRPr="00E63EB0">
        <w:t xml:space="preserve"> </w:t>
      </w:r>
      <w:r w:rsidRPr="00E63EB0">
        <w:t>pkt 2.</w:t>
      </w:r>
    </w:p>
    <w:p w14:paraId="0CF3DD32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1F4EBD">
        <w:rPr>
          <w:rFonts w:eastAsia="Calibri"/>
          <w:bCs/>
        </w:rPr>
        <w:t>dostępnego w Generatorze Wniosków</w:t>
      </w:r>
      <w:r w:rsidR="0090508F">
        <w:rPr>
          <w:rFonts w:eastAsia="Calibri"/>
          <w:bCs/>
        </w:rPr>
        <w:t xml:space="preserve">, pod rygorem pozostawienia zgłoszenia bez rozpatrzenia. </w:t>
      </w:r>
    </w:p>
    <w:p w14:paraId="02798AC1" w14:textId="474E80A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Inna, niż określona w ust. </w:t>
      </w:r>
      <w:r w:rsidR="00BD1788">
        <w:rPr>
          <w:rFonts w:eastAsia="Calibri"/>
          <w:bCs/>
        </w:rPr>
        <w:t xml:space="preserve">17 </w:t>
      </w:r>
      <w:r w:rsidRPr="00E63EB0">
        <w:rPr>
          <w:rFonts w:eastAsia="Calibri"/>
          <w:bCs/>
        </w:rPr>
        <w:t xml:space="preserve">forma zgłaszania błędów, jest dopuszczalna jedynie </w:t>
      </w:r>
      <w:r w:rsidRPr="00E63EB0">
        <w:rPr>
          <w:rFonts w:eastAsia="Calibri"/>
          <w:bCs/>
        </w:rPr>
        <w:br/>
        <w:t xml:space="preserve">w przypadku awarii formularza, o którym mowa w ust. </w:t>
      </w:r>
      <w:r w:rsidR="00BD1788">
        <w:rPr>
          <w:rFonts w:eastAsia="Calibri"/>
          <w:bCs/>
        </w:rPr>
        <w:t>17.</w:t>
      </w:r>
    </w:p>
    <w:p w14:paraId="0BCCBB73" w14:textId="6889DA5F" w:rsidR="00C01847" w:rsidRPr="00E63EB0" w:rsidRDefault="00C01847" w:rsidP="00041D4F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>W celu ustalenia sposobu zgłaszania błędów</w:t>
      </w:r>
      <w:r w:rsidR="00457598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>w przypadku awarii formularza</w:t>
      </w:r>
      <w:r w:rsidR="00CD0C9A">
        <w:rPr>
          <w:rFonts w:eastAsia="Calibri"/>
          <w:bCs/>
        </w:rPr>
        <w:t xml:space="preserve">, o którym mowa w </w:t>
      </w:r>
      <w:r w:rsidR="007C4B13">
        <w:rPr>
          <w:rFonts w:eastAsia="Calibri"/>
          <w:bCs/>
        </w:rPr>
        <w:t>ust</w:t>
      </w:r>
      <w:r w:rsidR="00BD1788">
        <w:rPr>
          <w:rFonts w:eastAsia="Calibri"/>
          <w:bCs/>
        </w:rPr>
        <w:t>. 17</w:t>
      </w:r>
      <w:r w:rsidR="00D648F5">
        <w:rPr>
          <w:rFonts w:eastAsia="Calibri"/>
          <w:bCs/>
        </w:rPr>
        <w:t xml:space="preserve">, </w:t>
      </w:r>
      <w:r w:rsidRPr="00E63EB0">
        <w:rPr>
          <w:rFonts w:eastAsia="Calibri"/>
          <w:bCs/>
        </w:rPr>
        <w:t xml:space="preserve">wnioskodawca jest </w:t>
      </w:r>
      <w:r w:rsidR="00D648F5">
        <w:rPr>
          <w:rFonts w:eastAsia="Calibri"/>
          <w:bCs/>
        </w:rPr>
        <w:t xml:space="preserve">zobowiązany </w:t>
      </w:r>
      <w:r w:rsidR="00032BF4" w:rsidRPr="00032BF4">
        <w:rPr>
          <w:rFonts w:eastAsia="Calibri"/>
          <w:bCs/>
        </w:rPr>
        <w:t>skontaktować się z PARP za pośrednictwem formularza kontaktowego zamieszczonego</w:t>
      </w:r>
      <w:r w:rsidR="00457598">
        <w:rPr>
          <w:rFonts w:eastAsia="Calibri"/>
          <w:bCs/>
        </w:rPr>
        <w:t xml:space="preserve"> </w:t>
      </w:r>
      <w:r w:rsidR="000E6CDA">
        <w:rPr>
          <w:rFonts w:eastAsia="Calibri"/>
          <w:bCs/>
        </w:rPr>
        <w:t xml:space="preserve">na stronie internetowej PARP </w:t>
      </w:r>
      <w:r w:rsidR="00032BF4" w:rsidRPr="00032BF4">
        <w:rPr>
          <w:rFonts w:eastAsia="Calibri"/>
          <w:bCs/>
        </w:rPr>
        <w:t xml:space="preserve">w </w:t>
      </w:r>
      <w:r w:rsidR="000E6CDA">
        <w:rPr>
          <w:rFonts w:eastAsia="Calibri"/>
          <w:bCs/>
        </w:rPr>
        <w:t xml:space="preserve">zakładce </w:t>
      </w:r>
      <w:r w:rsidR="00032BF4" w:rsidRPr="00032BF4">
        <w:rPr>
          <w:rFonts w:eastAsia="Calibri"/>
          <w:bCs/>
        </w:rPr>
        <w:t>Centrum Pomocy PARP</w:t>
      </w:r>
      <w:r w:rsidR="00032BF4">
        <w:rPr>
          <w:rFonts w:eastAsia="Calibri"/>
          <w:bCs/>
        </w:rPr>
        <w:t xml:space="preserve">. </w:t>
      </w:r>
    </w:p>
    <w:p w14:paraId="483FDA22" w14:textId="78C96991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497496">
        <w:rPr>
          <w:rFonts w:eastAsia="Calibri"/>
          <w:bCs/>
        </w:rPr>
        <w:t>poczty elektronicznej wskazany</w:t>
      </w:r>
      <w:r w:rsidR="00497496" w:rsidRPr="00E63EB0">
        <w:rPr>
          <w:rFonts w:eastAsia="Calibri"/>
          <w:bCs/>
        </w:rPr>
        <w:t xml:space="preserve"> </w:t>
      </w:r>
      <w:r w:rsidRPr="00E63EB0">
        <w:rPr>
          <w:rFonts w:eastAsia="Calibri"/>
          <w:bCs/>
        </w:rPr>
        <w:t xml:space="preserve">przez wnioskodawcę w zgłoszeniu błędu. Wnioskodawca jest zobowiązany do wskazania adresu </w:t>
      </w:r>
      <w:r w:rsidR="00497496">
        <w:rPr>
          <w:rFonts w:eastAsia="Calibri"/>
          <w:bCs/>
        </w:rPr>
        <w:t>poczty elektronicznej</w:t>
      </w:r>
      <w:r w:rsidRPr="00E63EB0">
        <w:rPr>
          <w:rFonts w:eastAsia="Calibri"/>
          <w:bCs/>
        </w:rPr>
        <w:t xml:space="preserve"> zapewniającego skuteczną komunikację.</w:t>
      </w:r>
    </w:p>
    <w:p w14:paraId="54A03364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Pozytywne rozpatrzenie błędu zgłoszonego przez wnioskodawcę jest możliwe jedynie </w:t>
      </w:r>
      <w:r w:rsidRPr="00E63EB0">
        <w:rPr>
          <w:rFonts w:eastAsia="Calibri"/>
          <w:bCs/>
        </w:rPr>
        <w:br/>
        <w:t>w przypadku, gdy problemy wnioskodawcy związane z pracą z narzędziem informatycznym są związane z wadliwym funkcjonowaniem Generatora Wniosków i leżą po stronie PARP, nie zaś po stronie wnioskodawcy</w:t>
      </w:r>
      <w:r w:rsidR="00497496">
        <w:rPr>
          <w:rFonts w:eastAsia="Calibri"/>
          <w:bCs/>
        </w:rPr>
        <w:t>.</w:t>
      </w:r>
    </w:p>
    <w:p w14:paraId="20E06736" w14:textId="77777777" w:rsidR="00C01847" w:rsidRPr="00E63EB0" w:rsidRDefault="00C01847" w:rsidP="00F74999">
      <w:pPr>
        <w:numPr>
          <w:ilvl w:val="0"/>
          <w:numId w:val="3"/>
        </w:numPr>
        <w:spacing w:after="120" w:line="276" w:lineRule="auto"/>
        <w:ind w:left="357" w:hanging="357"/>
        <w:jc w:val="both"/>
      </w:pPr>
      <w:r w:rsidRPr="00E63EB0"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DB6DFFC" w14:textId="77777777" w:rsidR="00CB205D" w:rsidRDefault="00CB205D" w:rsidP="0034210D">
      <w:pPr>
        <w:spacing w:after="120" w:line="276" w:lineRule="auto"/>
        <w:rPr>
          <w:b/>
        </w:rPr>
      </w:pP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2A57958C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</w:t>
      </w:r>
      <w:r w:rsidR="00522F90" w:rsidRPr="006C6C1E">
        <w:rPr>
          <w:rFonts w:eastAsia="Calibri"/>
          <w:lang w:eastAsia="en-US"/>
        </w:rPr>
        <w:t>pisemnie</w:t>
      </w:r>
      <w:r w:rsidR="00522F9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wnioskodawcę na każdym etapie konkursu,  do uzupełnienia braków formalnych lub poprawienia oczywistych omyłek we wniosku o dofinansowanie, </w:t>
      </w:r>
      <w:r w:rsidRPr="00E63EB0">
        <w:rPr>
          <w:rFonts w:eastAsia="Calibri"/>
          <w:color w:val="000000"/>
        </w:rPr>
        <w:t xml:space="preserve">w terminie 7 dni od dnia doręczenia wezwania. 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0BCC9AA2" w14:textId="61E3DD7B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 xml:space="preserve">naciśnięcia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7DB4909F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AF1308" w:rsidRPr="00E63EB0">
        <w:rPr>
          <w:bCs/>
        </w:rPr>
        <w:t xml:space="preserve"> </w:t>
      </w:r>
      <w:r w:rsidR="00AF1308" w:rsidRPr="00E63EB0">
        <w:rPr>
          <w:bCs/>
        </w:rPr>
        <w:br/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lub data widniejąca na pieczęci wpływu dokumentu dostarczonego do PARP 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D1170C" w:rsidRPr="00D1170C">
        <w:rPr>
          <w:rFonts w:eastAsia="Calibri"/>
          <w:lang w:eastAsia="en-US"/>
        </w:rPr>
        <w:t>15</w:t>
      </w:r>
      <w:r w:rsidR="004834C2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nie jest możliwe złożenie załączników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</w:p>
    <w:p w14:paraId="66DFDC14" w14:textId="41FAB03F" w:rsidR="00636CD5" w:rsidRPr="004834C2" w:rsidRDefault="00636CD5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t xml:space="preserve">Uzupełnienie wniosku o dofinansowanie lub poprawienie w nim oczywistej omyłki może nastąpić jedynie w zakresie niemającym zasadniczego charakteru </w:t>
      </w:r>
      <w:r w:rsidR="004834C2">
        <w:t>i dotyczącym, przykładowo</w:t>
      </w:r>
      <w:r w:rsidR="004B4232">
        <w:t>:</w:t>
      </w:r>
      <w:r w:rsidRPr="004834C2">
        <w:t xml:space="preserve"> braku wymaganego załącznika, nieczytelności załączników, braków w podpisach.</w:t>
      </w:r>
    </w:p>
    <w:p w14:paraId="350AD27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77777777" w:rsidR="008B756C" w:rsidRPr="00E63EB0" w:rsidRDefault="001D79D4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nieuzupełnienia lub nie</w:t>
      </w:r>
      <w:r w:rsidR="008B756C" w:rsidRPr="00E63EB0">
        <w:rPr>
          <w:rFonts w:eastAsia="Calibri"/>
          <w:lang w:eastAsia="en-US"/>
        </w:rPr>
        <w:t xml:space="preserve">poprawienia wniosku o dofinansowanie we wskazanym w wezwaniu terminie lub zakresie, wniosek o dofinansowanie </w:t>
      </w:r>
      <w:r w:rsidR="008B756C" w:rsidRPr="00E63EB0">
        <w:rPr>
          <w:rFonts w:eastAsia="Calibri"/>
          <w:b/>
          <w:lang w:eastAsia="en-US"/>
        </w:rPr>
        <w:t>jest pozostawiany bez rozpatrzenia i w konsekwencji nie jest dopuszczony do oceny lub do dalszej oceny</w:t>
      </w:r>
      <w:r w:rsidR="008B756C" w:rsidRPr="00E63EB0">
        <w:rPr>
          <w:rFonts w:eastAsia="Calibri"/>
          <w:lang w:eastAsia="en-US"/>
        </w:rPr>
        <w:t>.</w:t>
      </w:r>
    </w:p>
    <w:p w14:paraId="31E8DE9D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Uzupełnienie wniosku o dofinansowanie lub poprawienie w nim oczywistej omyłki musi zostać potwierdzone złożeniem oświadczenia o uzupełnieniu wniosku o dofinansowanie </w:t>
      </w:r>
      <w:r w:rsidR="001D79D4">
        <w:rPr>
          <w:rFonts w:eastAsia="Calibri"/>
          <w:lang w:eastAsia="en-US"/>
        </w:rPr>
        <w:t>w Generatorze Wniosków</w:t>
      </w:r>
      <w:r w:rsidR="00AF1308" w:rsidRPr="00E63EB0">
        <w:rPr>
          <w:rFonts w:eastAsia="Calibri"/>
          <w:lang w:eastAsia="en-US"/>
        </w:rPr>
        <w:t>, którego treść została określona w załączniku nr 5 do regulaminu.</w:t>
      </w:r>
    </w:p>
    <w:p w14:paraId="4DB0F14B" w14:textId="77777777" w:rsidR="00457598" w:rsidRPr="00FB244F" w:rsidRDefault="00457598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834C2">
        <w:rPr>
          <w:rFonts w:eastAsia="Calibri"/>
          <w:lang w:eastAsia="en-US"/>
        </w:rPr>
        <w:t>Oświadczenie o uzupełnieniu wniosku o dofinansowanie w Generatorze Wniosków o treści zgodnej z załącznikiem nr 5 do regulaminu będzie dostępne w Generatorze Wniosków po naciśnięciu przycisku „Uzupełnij wniosek</w:t>
      </w:r>
      <w:r>
        <w:rPr>
          <w:rFonts w:eastAsia="Calibri"/>
          <w:lang w:eastAsia="en-US"/>
        </w:rPr>
        <w:t xml:space="preserve">”. </w:t>
      </w:r>
      <w:r w:rsidRPr="00FB244F">
        <w:rPr>
          <w:rFonts w:eastAsia="Calibri"/>
          <w:lang w:eastAsia="en-US"/>
        </w:rPr>
        <w:t xml:space="preserve"> </w:t>
      </w:r>
    </w:p>
    <w:p w14:paraId="1825B64C" w14:textId="6471E5DE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Oświadczenie o uzupełnieniu wniosku o dofinansowanie w Generatorze Wniosków należy złożyć do PARP w </w:t>
      </w:r>
      <w:r w:rsidR="007B21A0">
        <w:rPr>
          <w:rFonts w:eastAsia="Calibri"/>
          <w:lang w:eastAsia="en-US"/>
        </w:rPr>
        <w:t>formie</w:t>
      </w:r>
      <w:r w:rsidRPr="00E63EB0">
        <w:rPr>
          <w:rFonts w:eastAsia="Calibri"/>
          <w:lang w:eastAsia="en-US"/>
        </w:rPr>
        <w:t>, w jaki</w:t>
      </w:r>
      <w:r w:rsidR="007B21A0">
        <w:rPr>
          <w:rFonts w:eastAsia="Calibri"/>
          <w:lang w:eastAsia="en-US"/>
        </w:rPr>
        <w:t>ej</w:t>
      </w:r>
      <w:r w:rsidR="003F30ED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składane jest oświadczenie o złożeniu wniosku o dofinansowanie w Generatorze Wniosków, o którym mowa §</w:t>
      </w:r>
      <w:r w:rsidR="006D4314">
        <w:rPr>
          <w:rFonts w:eastAsia="Calibri"/>
          <w:lang w:eastAsia="en-US"/>
        </w:rPr>
        <w:t xml:space="preserve"> </w:t>
      </w:r>
      <w:r w:rsidRPr="001D79D4">
        <w:rPr>
          <w:rFonts w:eastAsia="Calibri"/>
          <w:lang w:eastAsia="en-US"/>
        </w:rPr>
        <w:t xml:space="preserve">6 </w:t>
      </w:r>
      <w:r w:rsidR="001D79D4" w:rsidRPr="001D79D4">
        <w:rPr>
          <w:rFonts w:eastAsia="Calibri"/>
          <w:lang w:eastAsia="en-US"/>
        </w:rPr>
        <w:t>ust</w:t>
      </w:r>
      <w:r w:rsidR="00D1170C">
        <w:rPr>
          <w:rFonts w:eastAsia="Calibri"/>
          <w:lang w:eastAsia="en-US"/>
        </w:rPr>
        <w:t xml:space="preserve">. </w:t>
      </w:r>
      <w:r w:rsidR="00D1170C" w:rsidRPr="0073345B">
        <w:rPr>
          <w:rFonts w:eastAsia="Calibri"/>
          <w:lang w:eastAsia="en-US"/>
        </w:rPr>
        <w:t>7</w:t>
      </w:r>
      <w:r w:rsidR="00876AEC">
        <w:rPr>
          <w:rFonts w:eastAsia="Calibri"/>
          <w:lang w:eastAsia="en-US"/>
        </w:rPr>
        <w:t>.</w:t>
      </w:r>
      <w:r w:rsidR="00D1170C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Oświadczenie należy złożyć do PARP </w:t>
      </w:r>
      <w:r w:rsidRPr="00E63EB0">
        <w:rPr>
          <w:rFonts w:eastAsia="Calibri"/>
          <w:b/>
          <w:lang w:eastAsia="en-US"/>
        </w:rPr>
        <w:t xml:space="preserve">w terminie </w:t>
      </w:r>
      <w:r w:rsidR="00901BF0" w:rsidRPr="007D6441">
        <w:rPr>
          <w:rFonts w:eastAsia="Calibri"/>
          <w:b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dnia, w którym na</w:t>
      </w:r>
      <w:r w:rsidR="004834C2">
        <w:rPr>
          <w:rFonts w:eastAsia="Calibri"/>
          <w:lang w:eastAsia="en-US"/>
        </w:rPr>
        <w:t>stąpiło uzupełnienie lub poprawienie</w:t>
      </w:r>
      <w:r w:rsidRPr="00E63EB0">
        <w:rPr>
          <w:rFonts w:eastAsia="Calibri"/>
          <w:lang w:eastAsia="en-US"/>
        </w:rPr>
        <w:t xml:space="preserve"> wniosku o dofinansowanie w Generatorze Wniosków.</w:t>
      </w:r>
    </w:p>
    <w:p w14:paraId="79CF323C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Oświadczenie o uzupełnieniu wniosku o dofinansowanie w Generatorze Wniosków jest składane do PARP również wówczas, gdy poprawie</w:t>
      </w:r>
      <w:r w:rsidR="0094334E">
        <w:rPr>
          <w:rFonts w:eastAsia="Calibri"/>
          <w:lang w:eastAsia="en-US"/>
        </w:rPr>
        <w:t>niu</w:t>
      </w:r>
      <w:r w:rsidRPr="00E63EB0">
        <w:rPr>
          <w:rFonts w:eastAsia="Calibri"/>
          <w:lang w:eastAsia="en-US"/>
        </w:rPr>
        <w:t xml:space="preserve"> lub uzupełnieni</w:t>
      </w:r>
      <w:r w:rsidR="0094334E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4B7B4D">
        <w:rPr>
          <w:rFonts w:eastAsia="Calibri"/>
          <w:lang w:eastAsia="en-US"/>
        </w:rPr>
        <w:t xml:space="preserve"> lub </w:t>
      </w:r>
      <w:r w:rsidR="004B7B4D" w:rsidRPr="004B7B4D">
        <w:rPr>
          <w:rFonts w:eastAsia="Calibri"/>
          <w:lang w:eastAsia="en-US"/>
        </w:rPr>
        <w:t>w formie elektronicznej na nośniku danych (np. CD i DVD)</w:t>
      </w:r>
      <w:r w:rsidRPr="00E63EB0">
        <w:rPr>
          <w:rFonts w:eastAsia="Calibri"/>
          <w:lang w:eastAsia="en-US"/>
        </w:rPr>
        <w:t>.</w:t>
      </w:r>
    </w:p>
    <w:p w14:paraId="1CC72395" w14:textId="1371E552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Rozstrzygnięcie, czy oświadczenie o uzupełnieniu wniosku o dofinansowanie w Generatorze Wniosków zostało złożone w terminie następuje </w:t>
      </w:r>
      <w:r w:rsidR="00D06407">
        <w:rPr>
          <w:rFonts w:eastAsia="Calibri"/>
          <w:lang w:eastAsia="en-US"/>
        </w:rPr>
        <w:t xml:space="preserve">odpowiednio do postanowień </w:t>
      </w:r>
      <w:r w:rsidRPr="00E63EB0">
        <w:rPr>
          <w:rFonts w:eastAsia="Calibri"/>
          <w:lang w:eastAsia="en-US"/>
        </w:rPr>
        <w:t>§</w:t>
      </w:r>
      <w:r w:rsidR="0094334E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 xml:space="preserve">6 </w:t>
      </w:r>
      <w:r w:rsidR="00D06407">
        <w:rPr>
          <w:rFonts w:eastAsia="Calibri"/>
          <w:lang w:eastAsia="en-US"/>
        </w:rPr>
        <w:t>ust</w:t>
      </w:r>
      <w:r w:rsidR="00D1170C" w:rsidRPr="0073345B">
        <w:rPr>
          <w:rFonts w:eastAsia="Calibri"/>
          <w:lang w:eastAsia="en-US"/>
        </w:rPr>
        <w:t xml:space="preserve">. </w:t>
      </w:r>
      <w:r w:rsidR="00E01DD8">
        <w:rPr>
          <w:rFonts w:eastAsia="Calibri"/>
          <w:lang w:eastAsia="en-US"/>
        </w:rPr>
        <w:t xml:space="preserve">10 i </w:t>
      </w:r>
      <w:r w:rsidR="00D1170C" w:rsidRPr="0073345B">
        <w:rPr>
          <w:rFonts w:eastAsia="Calibri"/>
          <w:lang w:eastAsia="en-US"/>
        </w:rPr>
        <w:t>11</w:t>
      </w:r>
      <w:r w:rsidRPr="0073345B">
        <w:rPr>
          <w:rFonts w:eastAsia="Calibri"/>
          <w:lang w:eastAsia="en-US"/>
        </w:rPr>
        <w:t>.</w:t>
      </w:r>
    </w:p>
    <w:p w14:paraId="1EACC14E" w14:textId="5DB7C68C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przypadku, jeżeli w ciągu </w:t>
      </w:r>
      <w:r w:rsidR="00091AAD" w:rsidRPr="00FF769F">
        <w:rPr>
          <w:rFonts w:eastAsia="Calibri"/>
          <w:lang w:eastAsia="en-US"/>
        </w:rPr>
        <w:t>2 dni roboczych</w:t>
      </w:r>
      <w:r w:rsidRPr="00E63EB0">
        <w:rPr>
          <w:rFonts w:eastAsia="Calibri"/>
          <w:lang w:eastAsia="en-US"/>
        </w:rPr>
        <w:t xml:space="preserve"> od dnia uzupełnienia</w:t>
      </w:r>
      <w:r w:rsidR="001911D5">
        <w:rPr>
          <w:rFonts w:eastAsia="Calibri"/>
          <w:lang w:eastAsia="en-US"/>
        </w:rPr>
        <w:t xml:space="preserve"> lub poprawienia</w:t>
      </w:r>
      <w:r w:rsidRPr="00E63EB0">
        <w:rPr>
          <w:rFonts w:eastAsia="Calibri"/>
          <w:lang w:eastAsia="en-US"/>
        </w:rPr>
        <w:t xml:space="preserve"> wniosku o dofinansowanie w Generatorze Wniosków wnioskodawca nie </w:t>
      </w:r>
      <w:r w:rsidR="0094334E">
        <w:rPr>
          <w:rFonts w:eastAsia="Calibri"/>
          <w:lang w:eastAsia="en-US"/>
        </w:rPr>
        <w:t>złoży</w:t>
      </w:r>
      <w:r w:rsidRPr="00E63EB0">
        <w:rPr>
          <w:rFonts w:eastAsia="Calibri"/>
          <w:lang w:eastAsia="en-US"/>
        </w:rPr>
        <w:t xml:space="preserve"> oświadczenia o uzupełnieniu wniosku o dofinansowanie w Generatorze Wniosków, wniosek o dofinansowanie zostanie pozostawiony bez rozpatrzenia i nie będzie podlegał ocenie lub dalszej ocenie</w:t>
      </w:r>
      <w:r w:rsidR="00AF1308" w:rsidRPr="00E63EB0">
        <w:rPr>
          <w:rFonts w:eastAsia="Calibri"/>
          <w:lang w:eastAsia="en-US"/>
        </w:rPr>
        <w:t xml:space="preserve">, o czym wnioskodawca zostanie poinformowany w </w:t>
      </w:r>
      <w:r w:rsidR="0094334E">
        <w:rPr>
          <w:rFonts w:eastAsia="Calibri"/>
          <w:lang w:eastAsia="en-US"/>
        </w:rPr>
        <w:t xml:space="preserve">formie </w:t>
      </w:r>
      <w:r w:rsidR="00AF1308" w:rsidRPr="00E63EB0">
        <w:rPr>
          <w:rFonts w:eastAsia="Calibri"/>
          <w:lang w:eastAsia="en-US"/>
        </w:rPr>
        <w:t>pi</w:t>
      </w:r>
      <w:r w:rsidR="0094334E">
        <w:rPr>
          <w:rFonts w:eastAsia="Calibri"/>
          <w:lang w:eastAsia="en-US"/>
        </w:rPr>
        <w:t>semnej</w:t>
      </w:r>
      <w:r w:rsidRPr="00E63EB0">
        <w:rPr>
          <w:rFonts w:eastAsia="Calibri"/>
          <w:lang w:eastAsia="en-US"/>
        </w:rPr>
        <w:t xml:space="preserve">. </w:t>
      </w:r>
    </w:p>
    <w:p w14:paraId="64808D53" w14:textId="3D1514AA" w:rsidR="007E2F39" w:rsidRPr="00E63EB0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</w:pPr>
      <w:r w:rsidRPr="00E63EB0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F71753">
        <w:rPr>
          <w:rFonts w:eastAsia="Calibri"/>
          <w:lang w:eastAsia="en-US"/>
        </w:rPr>
        <w:t>7</w:t>
      </w:r>
      <w:r w:rsidRPr="00E63EB0">
        <w:rPr>
          <w:rFonts w:eastAsia="Calibri"/>
          <w:lang w:eastAsia="en-US"/>
        </w:rPr>
        <w:t xml:space="preserve"> </w:t>
      </w:r>
      <w:r w:rsidR="00B342CB">
        <w:rPr>
          <w:rFonts w:eastAsia="Calibri"/>
          <w:lang w:eastAsia="en-US"/>
        </w:rPr>
        <w:t xml:space="preserve">lub </w:t>
      </w:r>
      <w:r w:rsidRPr="00E63EB0">
        <w:rPr>
          <w:rFonts w:eastAsia="Calibri"/>
          <w:lang w:eastAsia="en-US"/>
        </w:rPr>
        <w:t>w u</w:t>
      </w:r>
      <w:r w:rsidR="00B342CB">
        <w:rPr>
          <w:rFonts w:eastAsia="Calibri"/>
          <w:lang w:eastAsia="en-US"/>
        </w:rPr>
        <w:t>st.</w:t>
      </w:r>
      <w:r w:rsidR="00F71753" w:rsidRPr="0073345B">
        <w:rPr>
          <w:rFonts w:eastAsia="Calibri"/>
          <w:lang w:eastAsia="en-US"/>
        </w:rPr>
        <w:t>13</w:t>
      </w:r>
      <w:r w:rsidRPr="00E63EB0">
        <w:rPr>
          <w:rFonts w:eastAsia="Calibri"/>
          <w:lang w:eastAsia="en-US"/>
        </w:rPr>
        <w:t xml:space="preserve"> wnioskodawcy nie przysługuje protest w rozumieniu </w:t>
      </w:r>
      <w:r w:rsidR="00C6491D">
        <w:rPr>
          <w:rFonts w:eastAsia="Calibri"/>
          <w:lang w:eastAsia="en-US"/>
        </w:rPr>
        <w:t xml:space="preserve">przepisów </w:t>
      </w:r>
      <w:r w:rsidRPr="00E63EB0">
        <w:rPr>
          <w:rFonts w:eastAsia="Calibri"/>
          <w:lang w:eastAsia="en-US"/>
        </w:rPr>
        <w:t>rozdziału 15 ustawy wdrożeniowej</w:t>
      </w:r>
      <w:r w:rsidRPr="00E63EB0">
        <w:t>.</w:t>
      </w:r>
      <w:r w:rsidR="005452D9">
        <w:t xml:space="preserve"> Pozostawienie wniosku o dofinansowanie bez rozpatrzenia nie stanowi negatywnej oceny, o której mowa w art. 53 ust. 2 ustawy </w:t>
      </w:r>
      <w:r w:rsidR="00483F8B">
        <w:t>wdrożeniowej</w:t>
      </w:r>
      <w:r w:rsidR="005452D9">
        <w:t>.</w:t>
      </w:r>
    </w:p>
    <w:p w14:paraId="32BA87A3" w14:textId="77777777" w:rsidR="007E2F39" w:rsidRPr="001911D5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727B323E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</w:t>
      </w:r>
      <w:r w:rsidR="00AA243A">
        <w:rPr>
          <w:rFonts w:eastAsiaTheme="minorHAnsi"/>
          <w:lang w:eastAsia="en-US"/>
        </w:rPr>
        <w:t xml:space="preserve">obowiązujące dla </w:t>
      </w:r>
      <w:r w:rsidR="0073345B">
        <w:rPr>
          <w:rFonts w:eastAsiaTheme="minorHAnsi"/>
          <w:lang w:eastAsia="en-US"/>
        </w:rPr>
        <w:t xml:space="preserve">I </w:t>
      </w:r>
      <w:r w:rsidR="00876AEC">
        <w:rPr>
          <w:rFonts w:eastAsiaTheme="minorHAnsi"/>
          <w:lang w:eastAsia="en-US"/>
        </w:rPr>
        <w:t>Etapu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w ust. </w:t>
      </w:r>
      <w:r w:rsidR="00AA243A" w:rsidRPr="0073345B">
        <w:rPr>
          <w:rFonts w:eastAsiaTheme="minorHAnsi"/>
          <w:lang w:eastAsia="en-US"/>
        </w:rPr>
        <w:t>8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), a także informacji udzielanych przez wnioskodawcę podczas posiedzenia Panelu Ekspertów, o którym mowa w §</w:t>
      </w:r>
      <w:r w:rsidR="003D5E99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10 ust. 1.</w:t>
      </w:r>
    </w:p>
    <w:p w14:paraId="5BA1F65A" w14:textId="77777777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4B4B88F0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4D38CE">
        <w:t>przeprowadz</w:t>
      </w:r>
      <w:r w:rsidR="00AA243A">
        <w:t>a</w:t>
      </w:r>
      <w:r w:rsidR="004D38CE">
        <w:t xml:space="preserve">na </w:t>
      </w:r>
      <w:r>
        <w:t xml:space="preserve">jest </w:t>
      </w:r>
      <w:r w:rsidR="004D38CE">
        <w:t>w dwóch etapach</w:t>
      </w:r>
      <w:r w:rsidR="00DD3140" w:rsidRPr="00E63EB0">
        <w:t>:</w:t>
      </w:r>
    </w:p>
    <w:p w14:paraId="6C752F79" w14:textId="77777777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375369">
        <w:t>a</w:t>
      </w:r>
      <w:r w:rsidR="00DD3140" w:rsidRPr="00E63EB0">
        <w:t xml:space="preserve"> formaln</w:t>
      </w:r>
      <w:r w:rsidR="004D38CE">
        <w:t>a</w:t>
      </w:r>
      <w:r w:rsidR="00DD3140" w:rsidRPr="00E63EB0">
        <w:t xml:space="preserve"> oraz</w:t>
      </w:r>
    </w:p>
    <w:p w14:paraId="66AB1DC8" w14:textId="77777777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375369">
        <w:t>a</w:t>
      </w:r>
      <w:r w:rsidR="00DD3140" w:rsidRPr="00E63EB0">
        <w:t xml:space="preserve"> merytoryczn</w:t>
      </w:r>
      <w:r w:rsidR="004D38CE">
        <w:t>a</w:t>
      </w:r>
      <w:r w:rsidR="00DD3140" w:rsidRPr="00E63EB0">
        <w:t>.</w:t>
      </w:r>
    </w:p>
    <w:p w14:paraId="3F1CF807" w14:textId="6A850755" w:rsidR="00CB5894" w:rsidRPr="00E63EB0" w:rsidRDefault="002A6BA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Przewidywany c</w:t>
      </w:r>
      <w:r w:rsidR="00CB5894">
        <w:t xml:space="preserve">zas trwania oceny projektów, liczony od dnia </w:t>
      </w:r>
      <w:r w:rsidR="00140043">
        <w:t>zamknięcia naboru</w:t>
      </w:r>
      <w:r w:rsidR="00CB5894">
        <w:t xml:space="preserve"> wniosków o dofinansowanie trwa </w:t>
      </w:r>
      <w:r w:rsidR="00681381">
        <w:t>około</w:t>
      </w:r>
      <w:r w:rsidR="00874E7C">
        <w:t xml:space="preserve"> </w:t>
      </w:r>
      <w:r w:rsidR="00902170">
        <w:t>90</w:t>
      </w:r>
      <w:r w:rsidR="00CB5894">
        <w:t xml:space="preserve"> dni.</w:t>
      </w:r>
    </w:p>
    <w:p w14:paraId="79C39485" w14:textId="6B289A1E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442AA6" w:rsidRPr="007D6441">
        <w:t>.</w:t>
      </w:r>
    </w:p>
    <w:p w14:paraId="5F259BF7" w14:textId="46E53F58" w:rsidR="007E2F39" w:rsidRPr="00E63EB0" w:rsidRDefault="00CB7194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KOP</w:t>
      </w:r>
      <w:r w:rsidRPr="007D6441">
        <w:t xml:space="preserve"> </w:t>
      </w:r>
      <w:r w:rsidR="007E2F39" w:rsidRPr="007D6441">
        <w:t xml:space="preserve">wzywa wnioskodawcę do złożenia </w:t>
      </w:r>
      <w:r w:rsidR="00CB5894">
        <w:t>informacji</w:t>
      </w:r>
      <w:r w:rsidR="00CB5894" w:rsidRPr="007D6441">
        <w:t xml:space="preserve"> </w:t>
      </w:r>
      <w:r w:rsidR="007E2F39" w:rsidRPr="007D6441">
        <w:t>lub dokumentów</w:t>
      </w:r>
      <w:r w:rsidR="007E2F39" w:rsidRPr="00E63EB0">
        <w:t xml:space="preserve">, o których mowa w ust. </w:t>
      </w:r>
      <w:r w:rsidR="009044EF">
        <w:t xml:space="preserve">5 </w:t>
      </w:r>
      <w:r w:rsidR="007E2F39" w:rsidRPr="00E63EB0">
        <w:t xml:space="preserve">za pośrednictwem poczty elektronicznej </w:t>
      </w:r>
      <w:r w:rsidR="00501E29">
        <w:t xml:space="preserve">na adres </w:t>
      </w:r>
      <w:r w:rsidR="009A3B19">
        <w:t xml:space="preserve">poczty elektronicznej </w:t>
      </w:r>
      <w:r w:rsidR="007E2F39" w:rsidRPr="00E63EB0">
        <w:t xml:space="preserve">wnioskodawcy. Wnioskodawca jest zobowiązany do przekazania do PARP wymaganych </w:t>
      </w:r>
      <w:r w:rsidR="009F1E98">
        <w:t>informacji</w:t>
      </w:r>
      <w:r w:rsidR="009F1E98" w:rsidRPr="00E63EB0">
        <w:t xml:space="preserve"> </w:t>
      </w:r>
      <w:r w:rsidR="007E2F39" w:rsidRPr="00E63EB0">
        <w:t xml:space="preserve">lub dokumentów na adres poczty elektronicznej wskazany w wezwaniu w terminie </w:t>
      </w:r>
      <w:r w:rsidR="009D1568">
        <w:t>5</w:t>
      </w:r>
      <w:r w:rsidR="009D1568" w:rsidRPr="00E63EB0">
        <w:t xml:space="preserve"> </w:t>
      </w:r>
      <w:r w:rsidR="007E2F39" w:rsidRPr="00E63EB0">
        <w:t>dni roboczych od wysłania przez PARP wezwania.</w:t>
      </w:r>
    </w:p>
    <w:p w14:paraId="40DD3111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na każdym etapie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</w:t>
      </w:r>
      <w:r w:rsidRPr="00E63EB0">
        <w:br/>
        <w:t xml:space="preserve">o dofinansowanie. </w:t>
      </w:r>
    </w:p>
    <w:p w14:paraId="3F89F69F" w14:textId="48329790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dnia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="00874E7C">
        <w:t>,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4F640253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I Etapu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679CF807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odrzucony – w przypadku niespełnienia któregokolwiek z kryteriów formalnych (ocena negatywna).</w:t>
      </w:r>
    </w:p>
    <w:p w14:paraId="49FB09B7" w14:textId="57ED5B5C" w:rsidR="00C47B35" w:rsidRPr="008E2926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44553B">
        <w:rPr>
          <w:rFonts w:eastAsia="Calibri"/>
          <w:color w:val="000000"/>
        </w:rPr>
        <w:t>wnioskodawcy</w:t>
      </w:r>
      <w:r w:rsidRPr="008E2926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3EB085C6" w14:textId="77777777" w:rsidR="00C47B35" w:rsidRDefault="00C47B35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Informacja o negatywnym wyniku oceny formalnej zawiera pouczenie o</w:t>
      </w:r>
      <w:r w:rsidR="00343B1F">
        <w:rPr>
          <w:rFonts w:eastAsia="Calibri"/>
          <w:lang w:eastAsia="en-US"/>
        </w:rPr>
        <w:t xml:space="preserve"> możliwości wniesienia protestu na zasadach określonych w rozdziale 15 ustawy wdrożeniowej. </w:t>
      </w:r>
    </w:p>
    <w:p w14:paraId="2DF0DE95" w14:textId="77777777" w:rsidR="00874E7C" w:rsidRPr="00E63EB0" w:rsidRDefault="00874E7C" w:rsidP="00876AE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1E3A84E5" w14:textId="77777777" w:rsidR="00874E7C" w:rsidRPr="00E63EB0" w:rsidRDefault="00874E7C" w:rsidP="00874E7C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eastAsia="Calibri"/>
          <w:lang w:eastAsia="en-US"/>
        </w:rPr>
      </w:pPr>
    </w:p>
    <w:p w14:paraId="1508E409" w14:textId="77777777" w:rsidR="001911D5" w:rsidRDefault="001911D5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F45C957" w14:textId="1BC6B2D2" w:rsidR="001A59AD" w:rsidRPr="00E63EB0" w:rsidRDefault="00BD2B8D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CB5894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8A2685" w:rsidRPr="008A2685">
        <w:t>w formie</w:t>
      </w:r>
      <w:r w:rsidR="00012F21">
        <w:t xml:space="preserve"> </w:t>
      </w:r>
      <w:r w:rsidR="009F1F76" w:rsidRPr="007C1B93">
        <w:t>P</w:t>
      </w:r>
      <w:r w:rsidR="00824678" w:rsidRPr="007C1B93">
        <w:t>anel</w:t>
      </w:r>
      <w:r w:rsidR="00296621" w:rsidRPr="007C1B93">
        <w:t>u</w:t>
      </w:r>
      <w:r w:rsidR="009F1F76" w:rsidRPr="007C1B93">
        <w:t xml:space="preserve"> Ekspertów</w:t>
      </w:r>
      <w:r w:rsidR="00CB5894">
        <w:t>.</w:t>
      </w:r>
    </w:p>
    <w:p w14:paraId="2349D0D8" w14:textId="7352404A" w:rsidR="00241D6C" w:rsidRPr="00E63EB0" w:rsidRDefault="00824678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E43F4A"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F42A1A">
        <w:rPr>
          <w:rFonts w:eastAsiaTheme="minorHAnsi"/>
          <w:lang w:eastAsia="en-US"/>
        </w:rPr>
        <w:t xml:space="preserve"> obowiązujące dla I Etapu 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61DDB7D2" w14:textId="77777777" w:rsidR="001A59AD" w:rsidRPr="00E63EB0" w:rsidRDefault="00241D6C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>Elementem oceny przeprowadzanej przez Panel Ekspertów jest spotkanie członków Panelu Ekspertów z wnioskodawcą (jego upoważnionymi przedstawicielami)</w:t>
      </w:r>
      <w:r w:rsidR="00824678" w:rsidRPr="00E63EB0">
        <w:rPr>
          <w:rFonts w:eastAsiaTheme="minorHAnsi"/>
          <w:lang w:eastAsia="en-US"/>
        </w:rPr>
        <w:t>.</w:t>
      </w:r>
    </w:p>
    <w:p w14:paraId="11E1ECD3" w14:textId="6CBEDD37" w:rsidR="00241D6C" w:rsidRPr="00E63EB0" w:rsidRDefault="0072477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Wnioskodawcy, których projekty zostały skierowane do oceny merytorycznej otrzymują z co najmniej 7 dniowym wyprzedzeniem informacje o terminie posiedzenia Panelu Ekspertów</w:t>
      </w:r>
      <w:r w:rsidR="009A3B19">
        <w:t xml:space="preserve">, na który </w:t>
      </w:r>
      <w:r>
        <w:t>są zobowiązani się stawić. Informacja o terminie posiedzenia jest przekazywana na adres poczty elektronicznej wnioskodawcy wskazany we wniosku o dofinansowanie.</w:t>
      </w:r>
    </w:p>
    <w:p w14:paraId="234725F5" w14:textId="77777777" w:rsidR="009F1F76" w:rsidRDefault="00241D6C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Wnioskodawca w trakcie posiedzenia</w:t>
      </w:r>
      <w:r w:rsidR="00824678" w:rsidRPr="00E63EB0">
        <w:t xml:space="preserve"> </w:t>
      </w:r>
      <w:r w:rsidR="003B6AF4" w:rsidRPr="003B6AF4">
        <w:t xml:space="preserve">Panelu Ekspertów </w:t>
      </w:r>
      <w:r w:rsidR="00824678" w:rsidRPr="00E63EB0">
        <w:t xml:space="preserve">jest zobowiązany do przeprowadzenia prezentacji projektu obejmującej zagadnienia dotyczące </w:t>
      </w:r>
      <w:r w:rsidR="00804CD6" w:rsidRPr="00E63EB0">
        <w:t xml:space="preserve">następujących </w:t>
      </w:r>
      <w:r w:rsidR="00824678" w:rsidRPr="00E63EB0">
        <w:t xml:space="preserve">kryteriów oceny </w:t>
      </w:r>
      <w:r w:rsidR="00296621" w:rsidRPr="00E63EB0">
        <w:t>merytorycznej</w:t>
      </w:r>
      <w:r w:rsidR="00804CD6" w:rsidRPr="00E63EB0">
        <w:t xml:space="preserve">: </w:t>
      </w:r>
    </w:p>
    <w:p w14:paraId="58257858" w14:textId="0E4FFE96" w:rsidR="00424AD4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>Wnioskodawca posiada w ofercie co najmniej jeden produkt (wyrób lub usługę), który może być przedmiotem sprzedaży zagranicznej</w:t>
      </w:r>
      <w:r w:rsidR="00E11E17">
        <w:t>;</w:t>
      </w:r>
    </w:p>
    <w:p w14:paraId="76F66562" w14:textId="77777777" w:rsidR="001C55BC" w:rsidRPr="00E11E17" w:rsidRDefault="001C55BC" w:rsidP="00876AEC">
      <w:pPr>
        <w:pStyle w:val="Akapitzlist"/>
        <w:numPr>
          <w:ilvl w:val="0"/>
          <w:numId w:val="28"/>
        </w:numPr>
        <w:spacing w:after="120"/>
        <w:ind w:left="709" w:hanging="283"/>
        <w:contextualSpacing w:val="0"/>
        <w:jc w:val="both"/>
      </w:pPr>
      <w:r w:rsidRPr="00E11E17">
        <w:t>Wybrany wykonawca posiada doświadczenie i potencjał niezbędny do należytego świadczenia usług internacjonalizacji działalności biznesowej, której dotyczy projekt.</w:t>
      </w:r>
    </w:p>
    <w:p w14:paraId="5398EACC" w14:textId="47D6AF6A" w:rsidR="00241D6C" w:rsidRPr="00E63EB0" w:rsidRDefault="00824678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Maksymalny czas na </w:t>
      </w:r>
      <w:r w:rsidR="007A2A19">
        <w:t>dokonanie</w:t>
      </w:r>
      <w:r w:rsidR="007A2A19" w:rsidRPr="00E63EB0">
        <w:t xml:space="preserve"> </w:t>
      </w:r>
      <w:r w:rsidRPr="00E63EB0">
        <w:t xml:space="preserve">prezentacji to </w:t>
      </w:r>
      <w:r w:rsidR="00296621" w:rsidRPr="00E63EB0">
        <w:t>20</w:t>
      </w:r>
      <w:r w:rsidR="00E367E3" w:rsidRPr="00E63EB0">
        <w:t xml:space="preserve"> minut. </w:t>
      </w:r>
      <w:r w:rsidR="008A2685">
        <w:t>Na posiedzeniu Panelu Ekspertów</w:t>
      </w:r>
      <w:r w:rsidR="008A2685" w:rsidRPr="008A2685">
        <w:t xml:space="preserve"> wnioskodawcę będzie mógł reprezentować właściciel (w przypadku osób fizycznych) albo wspólnik uprawniony do reprezentowania spółki bądź członek organu zarządzającego (w przypadku podmiotu niebędącego osobą fizyczną). Nie dopuszcza się występowania w imieniu wnioskodawcy przedstawicieli podmiotów zewnętrznych, w tym firm doradczych.</w:t>
      </w:r>
      <w:r w:rsidR="008A2685">
        <w:t xml:space="preserve"> </w:t>
      </w:r>
      <w:r w:rsidR="008A37E6">
        <w:t xml:space="preserve">W posiedzeniu Panelu Ekspertów musi wziąć udział </w:t>
      </w:r>
      <w:r w:rsidR="009B2AE3">
        <w:t xml:space="preserve">także upoważniony </w:t>
      </w:r>
      <w:r w:rsidR="008A37E6">
        <w:t xml:space="preserve">przedstawiciel wybranego przez wnioskodawcę wykonawcy modelu biznesowego internacjonalizacji. </w:t>
      </w:r>
      <w:r w:rsidR="009B2AE3">
        <w:t>Łącznie</w:t>
      </w:r>
      <w:r w:rsidR="002122EB">
        <w:t xml:space="preserve"> po stronie wnioskodawcy mogą wziąć udział maksymalnie </w:t>
      </w:r>
      <w:r w:rsidR="009B2AE3">
        <w:t xml:space="preserve">3 </w:t>
      </w:r>
      <w:r w:rsidR="002122EB">
        <w:t xml:space="preserve">osoby. </w:t>
      </w:r>
      <w:r w:rsidR="00241D6C" w:rsidRPr="00E63EB0">
        <w:t xml:space="preserve">Podczas posiedzenia Panelu Ekspertów </w:t>
      </w:r>
      <w:r w:rsidR="004164EB">
        <w:t xml:space="preserve">do </w:t>
      </w:r>
      <w:r w:rsidR="00241D6C" w:rsidRPr="00E63EB0">
        <w:t>wnioskodawc</w:t>
      </w:r>
      <w:r w:rsidR="004164EB">
        <w:t>y</w:t>
      </w:r>
      <w:r w:rsidR="00241D6C" w:rsidRPr="00E63EB0">
        <w:t xml:space="preserve"> </w:t>
      </w:r>
      <w:r w:rsidR="004164EB">
        <w:t>lub</w:t>
      </w:r>
      <w:r w:rsidR="009B2AE3">
        <w:t xml:space="preserve"> wykonawc</w:t>
      </w:r>
      <w:r w:rsidR="004164EB">
        <w:t xml:space="preserve">y mogą zostać skierowane dodatkowe pytania </w:t>
      </w:r>
      <w:r w:rsidR="00394D2D">
        <w:t>obejmujące zakresem wszystkie kryteria</w:t>
      </w:r>
      <w:r w:rsidR="004164EB">
        <w:t xml:space="preserve"> oceny merytorycznej</w:t>
      </w:r>
      <w:r w:rsidR="00241D6C" w:rsidRPr="00E63EB0">
        <w:t>.</w:t>
      </w:r>
    </w:p>
    <w:p w14:paraId="42A4F829" w14:textId="3946B152" w:rsidR="003F2BEC" w:rsidRDefault="00824678" w:rsidP="00B413F8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Wyznaczony termin </w:t>
      </w:r>
      <w:r w:rsidR="00241D6C" w:rsidRPr="00E63EB0">
        <w:t>posiedzenia Panelu Ekspertów</w:t>
      </w:r>
      <w:r w:rsidRPr="00E63EB0">
        <w:t xml:space="preserve"> nie będzie mógł ulec zmianie. W</w:t>
      </w:r>
      <w:r w:rsidR="00E367E3" w:rsidRPr="00E63EB0">
        <w:t xml:space="preserve"> przypadku </w:t>
      </w:r>
      <w:r w:rsidR="00241D6C" w:rsidRPr="00E63EB0">
        <w:t xml:space="preserve">niestawienia się wnioskodawcy </w:t>
      </w:r>
      <w:r w:rsidR="00B413F8">
        <w:t xml:space="preserve">wraz z przedstawicielem wykonawcy modelu biznesowego internacjonalizacji </w:t>
      </w:r>
      <w:r w:rsidR="00241D6C" w:rsidRPr="00E63EB0">
        <w:t>na posiedzeniu Panelu</w:t>
      </w:r>
      <w:r w:rsidR="001911D5">
        <w:t xml:space="preserve"> Ekspertów</w:t>
      </w:r>
      <w:r w:rsidR="00241D6C" w:rsidRPr="00E63EB0">
        <w:t xml:space="preserve"> w</w:t>
      </w:r>
      <w:r w:rsidRPr="00E63EB0">
        <w:t xml:space="preserve"> wyznaczony</w:t>
      </w:r>
      <w:r w:rsidR="009C3105" w:rsidRPr="00E63EB0">
        <w:t xml:space="preserve">m </w:t>
      </w:r>
      <w:r w:rsidR="00241D6C" w:rsidRPr="00E63EB0">
        <w:t>terminie</w:t>
      </w:r>
      <w:r w:rsidR="00343B1F">
        <w:t>,</w:t>
      </w:r>
      <w:r w:rsidR="009C3105" w:rsidRPr="00E63EB0">
        <w:t xml:space="preserve"> p</w:t>
      </w:r>
      <w:r w:rsidRPr="00E63EB0">
        <w:t xml:space="preserve">rojekt otrzymuje </w:t>
      </w:r>
      <w:r w:rsidR="00F16665" w:rsidRPr="00E63EB0">
        <w:t xml:space="preserve">zero </w:t>
      </w:r>
      <w:r w:rsidRPr="00E63EB0">
        <w:t xml:space="preserve">punktów w </w:t>
      </w:r>
      <w:r w:rsidR="00F16665" w:rsidRPr="00E63EB0">
        <w:t xml:space="preserve">każdym z kryteriów </w:t>
      </w:r>
      <w:r w:rsidRPr="00E63EB0">
        <w:t>merytoryczn</w:t>
      </w:r>
      <w:r w:rsidR="00F16665" w:rsidRPr="00E63EB0">
        <w:t>ych</w:t>
      </w:r>
      <w:r w:rsidRPr="00E63EB0">
        <w:t xml:space="preserve"> i nie może zostać </w:t>
      </w:r>
      <w:r w:rsidR="00B413F8">
        <w:t>rekomendowany</w:t>
      </w:r>
      <w:r w:rsidR="00B413F8" w:rsidRPr="00E63EB0">
        <w:t xml:space="preserve"> </w:t>
      </w:r>
      <w:r w:rsidRPr="00E63EB0">
        <w:t xml:space="preserve">do </w:t>
      </w:r>
      <w:r w:rsidR="00CF127B">
        <w:t>dofinansowania</w:t>
      </w:r>
      <w:r w:rsidR="001911D5">
        <w:t>.</w:t>
      </w:r>
    </w:p>
    <w:p w14:paraId="73408D3C" w14:textId="632D15D8" w:rsidR="00B413F8" w:rsidRDefault="003F2BEC" w:rsidP="00B145C6">
      <w:pPr>
        <w:spacing w:after="120" w:line="276" w:lineRule="auto"/>
        <w:ind w:left="426" w:hanging="426"/>
        <w:jc w:val="both"/>
      </w:pPr>
      <w:r>
        <w:t xml:space="preserve">7a. </w:t>
      </w:r>
      <w:r w:rsidR="004B4232">
        <w:tab/>
      </w:r>
      <w:r>
        <w:t>Jeżeli wnioskodawca nie może uczestniczyć w prezentacji w wyznaczonym terminie</w:t>
      </w:r>
      <w:r w:rsidRPr="005A79D6">
        <w:t xml:space="preserve">, </w:t>
      </w:r>
      <w:r>
        <w:t xml:space="preserve">może on </w:t>
      </w:r>
      <w:r w:rsidR="00123435" w:rsidRPr="000B660F">
        <w:t>jednorazowo</w:t>
      </w:r>
      <w:r w:rsidR="00123435">
        <w:t xml:space="preserve"> </w:t>
      </w:r>
      <w:r>
        <w:t xml:space="preserve">wnieść o </w:t>
      </w:r>
      <w:r w:rsidRPr="005A79D6">
        <w:t>przesunięcie terminu prezentacji, pod warunkiem niezwłocznego poinformowania KOP o zaistnieniu przeszkody uniemożliwiającej udział w posiedzeniu</w:t>
      </w:r>
      <w:r>
        <w:t xml:space="preserve"> Panelu Ekspertów</w:t>
      </w:r>
      <w:r w:rsidR="00123435">
        <w:t xml:space="preserve"> w formie pisemnej na adres poczty elektronicznej wskazany w piśmie</w:t>
      </w:r>
      <w:r w:rsidR="001C6E4B">
        <w:t>,</w:t>
      </w:r>
      <w:r w:rsidR="00123435">
        <w:t xml:space="preserve"> o którym mowa w ust.</w:t>
      </w:r>
      <w:r w:rsidR="001C6E4B">
        <w:t xml:space="preserve"> </w:t>
      </w:r>
      <w:r w:rsidR="00123435">
        <w:t>4</w:t>
      </w:r>
      <w:r w:rsidR="001C6E4B">
        <w:t>.</w:t>
      </w:r>
      <w:r w:rsidR="00123435" w:rsidRPr="00123435">
        <w:t xml:space="preserve"> </w:t>
      </w:r>
      <w:r w:rsidR="00123435">
        <w:t xml:space="preserve">W odpowiedzi, </w:t>
      </w:r>
      <w:r w:rsidR="001C6E4B">
        <w:t>KOP</w:t>
      </w:r>
      <w:r w:rsidR="00123435">
        <w:t xml:space="preserve"> wyznacza nowy termin posiedzenia Panelu Ekspertów, na który wnioskodawca zobowiązany jest się stawić. Informacja o nowym terminie jest przekazywana na adres poczty elektronicznej wnioskodawcy wskazany we wniosku o dofinansowanie.</w:t>
      </w:r>
    </w:p>
    <w:p w14:paraId="0D3FCBB3" w14:textId="5E70E940" w:rsidR="00752EB5" w:rsidRDefault="00752EB5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FB244F">
        <w:t xml:space="preserve">Przebieg posiedzenia </w:t>
      </w:r>
      <w:r>
        <w:t>Panelu Ekspertów</w:t>
      </w:r>
      <w:r w:rsidRPr="00FB244F">
        <w:t xml:space="preserve"> w części, w której uczestniczyć będzie wnioskodawca</w:t>
      </w:r>
      <w:r w:rsidR="00DC5282">
        <w:t xml:space="preserve"> oraz przedstawiciel wybranego wykonawcy modelu biznesowego internacjonalizacji</w:t>
      </w:r>
      <w:r w:rsidRPr="00FB244F">
        <w:t xml:space="preserve">, będzie podlegał rejestracji </w:t>
      </w:r>
      <w:r w:rsidR="00F14C1A">
        <w:t xml:space="preserve">dźwiękowej lub </w:t>
      </w:r>
      <w:r w:rsidRPr="00FB244F">
        <w:t>dźwiękowej</w:t>
      </w:r>
      <w:r w:rsidR="004F01FE">
        <w:t xml:space="preserve"> i wizualnej</w:t>
      </w:r>
      <w:r>
        <w:t xml:space="preserve">. </w:t>
      </w:r>
    </w:p>
    <w:p w14:paraId="63763AC9" w14:textId="12144AEE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 xml:space="preserve">W przypadku, jeżeli Panel Ekspertów uzna za niekwalifikowalne część kosztów wskazanych przez wnioskodawcę </w:t>
      </w:r>
      <w:r w:rsidR="00881FD0">
        <w:t xml:space="preserve">we wniosku o dofinansowanie </w:t>
      </w:r>
      <w:r>
        <w:t>jako kwalifikowalne, rekomenduje zmianę tych kosztów o koszty</w:t>
      </w:r>
      <w:r w:rsidR="009A3B19">
        <w:t>,</w:t>
      </w:r>
      <w:r>
        <w:t xml:space="preserve"> które uznał za niekwalifikowalne, z zastrzeżeniem ust.</w:t>
      </w:r>
      <w:r w:rsidR="00FA484A">
        <w:t xml:space="preserve"> 10</w:t>
      </w:r>
      <w:r w:rsidR="008F17E7">
        <w:t xml:space="preserve"> i 11</w:t>
      </w:r>
      <w:r w:rsidR="004F63C7">
        <w:t>.</w:t>
      </w:r>
      <w:r>
        <w:rPr>
          <w:i/>
          <w:iCs/>
        </w:rPr>
        <w:t xml:space="preserve"> </w:t>
      </w:r>
    </w:p>
    <w:p w14:paraId="49BA2A07" w14:textId="2F8B42A3" w:rsidR="00F14C1A" w:rsidRDefault="00F14C1A" w:rsidP="00220BC0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>
        <w:t xml:space="preserve">W przypadku, jeżeli Panel Ekspertów uzna za niekwalifikowalne 25% </w:t>
      </w:r>
      <w:r w:rsidRPr="000150FC">
        <w:t>lub więcej</w:t>
      </w:r>
      <w:r>
        <w:t xml:space="preserve"> kosztów wskazanych przez wnioskodawcę</w:t>
      </w:r>
      <w:r w:rsidR="00881FD0">
        <w:t xml:space="preserve"> we wniosku o dofinansowanie</w:t>
      </w:r>
      <w:r>
        <w:t xml:space="preserve"> jako kwalifikowalne, kryterium wyboru projektów „</w:t>
      </w:r>
      <w:r w:rsidR="00FA484A" w:rsidRPr="008F17E7">
        <w:rPr>
          <w:i/>
        </w:rPr>
        <w:t>Wydatki w ramach projektu są kwalifikowalne, racjonalne i uzasadnione</w:t>
      </w:r>
      <w:r w:rsidR="00FA484A" w:rsidRPr="00FA484A">
        <w:t xml:space="preserve"> </w:t>
      </w:r>
      <w:r>
        <w:t>” uznaje się za niespełnione.</w:t>
      </w:r>
    </w:p>
    <w:p w14:paraId="05EB35CC" w14:textId="53ABF5C8" w:rsidR="00F14C1A" w:rsidRPr="00881FD0" w:rsidRDefault="00F14C1A" w:rsidP="00881FD0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u w:val="single"/>
        </w:rPr>
      </w:pPr>
      <w:r>
        <w:t>W przypadku, jeżeli Panel Ekspertów</w:t>
      </w:r>
      <w:r w:rsidR="00F04B26">
        <w:t xml:space="preserve"> </w:t>
      </w:r>
      <w:r>
        <w:t>rekom</w:t>
      </w:r>
      <w:r w:rsidR="00E34E9B">
        <w:t xml:space="preserve">enduje zmianę kosztów, o której mowa w ust. </w:t>
      </w:r>
      <w:r w:rsidR="00FA484A">
        <w:t>9</w:t>
      </w:r>
      <w:r>
        <w:t>, PARP</w:t>
      </w:r>
      <w:r w:rsidR="001B4128">
        <w:t xml:space="preserve"> za pośrednictwem adresu poczty elektronicznej wnioskodawcy</w:t>
      </w:r>
      <w:r>
        <w:t xml:space="preserve"> wzywa jednokrotnie wnioskodawcę do wyrażenia w terminie </w:t>
      </w:r>
      <w:r w:rsidR="00931ECA">
        <w:t>3</w:t>
      </w:r>
      <w:r w:rsidR="00923893">
        <w:t xml:space="preserve"> </w:t>
      </w:r>
      <w:r>
        <w:t xml:space="preserve">dni od </w:t>
      </w:r>
      <w:r w:rsidRPr="000150FC">
        <w:t xml:space="preserve">dnia </w:t>
      </w:r>
      <w:r w:rsidR="001B4128">
        <w:t xml:space="preserve">wysłania </w:t>
      </w:r>
      <w:r w:rsidRPr="000150FC">
        <w:t>wezwania</w:t>
      </w:r>
      <w:r>
        <w:t>, zgody na dokonanie rekomendowanej przez Panel Ekspertów zmiany.  W przypadku braku  zgody lub braku wyrażenia przez wnioskodawcę zgody na  dokonanie rekomendowanej przez Panel Ekspertów zmiany we wskazanym terminie, kryterium wyboru projektów „</w:t>
      </w:r>
      <w:r w:rsidRPr="00FA484A">
        <w:rPr>
          <w:i/>
        </w:rPr>
        <w:t>Wydatki w ramach projektu są kwalifikowalne, racjonalne i uzasadnione</w:t>
      </w:r>
      <w:r>
        <w:t>” uznaje się za niesp</w:t>
      </w:r>
      <w:r w:rsidR="00E34E9B">
        <w:t>ełnione. W przypadku wyrażenia przez wnioskodawcę we wskazanym</w:t>
      </w:r>
      <w:r>
        <w:t xml:space="preserve"> terminie zgody na dokonanie rekomendowanej przez Panel Ekspertów zmiany</w:t>
      </w:r>
      <w:r w:rsidR="00E43F4A">
        <w:t>,</w:t>
      </w:r>
      <w:r>
        <w:t xml:space="preserve"> kryterium wyboru projektów </w:t>
      </w:r>
      <w:r w:rsidRPr="00220BC0">
        <w:t>„</w:t>
      </w:r>
      <w:r w:rsidR="00FA484A" w:rsidRPr="00220BC0">
        <w:rPr>
          <w:i/>
        </w:rPr>
        <w:t>Wydatki w ramach projektu są kwalifikowalne, racjonalne i uzasadnione</w:t>
      </w:r>
      <w:r w:rsidR="00FA484A" w:rsidRPr="00220BC0">
        <w:t xml:space="preserve"> </w:t>
      </w:r>
      <w:r w:rsidRPr="00220BC0">
        <w:t>”</w:t>
      </w:r>
      <w:r>
        <w:t xml:space="preserve"> uznaje się za spełnione. </w:t>
      </w:r>
      <w:r w:rsidR="001B4128">
        <w:t xml:space="preserve"> </w:t>
      </w:r>
      <w:r w:rsidR="001B4128" w:rsidRPr="001B4128">
        <w:rPr>
          <w:rFonts w:eastAsia="Calibri"/>
          <w:lang w:eastAsia="en-US"/>
        </w:rPr>
        <w:t>Termin, o którym mowa wyżej, uważa się za zachowany, jeśli skan pisma wnioskodawcy wpłynie do PARP na adres poczty elektronicznej wskazany w wezwaniu nie później, niż w terminie 7 dni od dnia wysłania wezwania.</w:t>
      </w:r>
    </w:p>
    <w:p w14:paraId="2B7B9220" w14:textId="38FF6109" w:rsidR="00F14C1A" w:rsidRDefault="00F14C1A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Weryfikacja przez PARP</w:t>
      </w:r>
      <w:r w:rsidR="001B4128">
        <w:t>,</w:t>
      </w:r>
      <w:r>
        <w:t xml:space="preserve"> czy wnioskodawca wyraził zgodę na dokonanie rekomendowanej przez Panel Ekspertów zmiany, a więc czy zostało spełnione kryterium, następuje przed zakończeniem oceny.  W przypadku zgody na dokonanie rekomendowanej przez Panel Ekspertów zmiany wnioskodawca składa skorygowany wniosek o dofinansowanie po zakończeniu oceny a przed podpisaniem umowy o dofinansowanie</w:t>
      </w:r>
      <w:r>
        <w:rPr>
          <w:color w:val="FF0000"/>
        </w:rPr>
        <w:t>.</w:t>
      </w:r>
    </w:p>
    <w:p w14:paraId="3EA1A640" w14:textId="77777777" w:rsidR="009C3105" w:rsidRPr="00E63EB0" w:rsidRDefault="009C3105" w:rsidP="00E63EB0">
      <w:pPr>
        <w:pStyle w:val="Akapitzlist"/>
        <w:spacing w:after="120" w:line="276" w:lineRule="auto"/>
        <w:contextualSpacing w:val="0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7DD517FB" w14:textId="77777777" w:rsidR="001A59AD" w:rsidRPr="00E63EB0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E63EB0">
        <w:t>Projekt może zostać wybrany do dofinansowania, gdy</w:t>
      </w:r>
      <w:r w:rsidR="00824678" w:rsidRPr="00E63EB0">
        <w:t>:</w:t>
      </w:r>
    </w:p>
    <w:p w14:paraId="7305F576" w14:textId="0700CC3B" w:rsidR="001A59AD" w:rsidRPr="00E63EB0" w:rsidRDefault="00395C62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speł</w:t>
      </w:r>
      <w:r w:rsidR="005D69D1">
        <w:t>nił kryteria wyboru projektów i uzyskał wymaganą liczbę punktów</w:t>
      </w:r>
      <w:r w:rsidR="00A163C6">
        <w:t xml:space="preserve"> </w:t>
      </w:r>
      <w:r w:rsidR="00FE2442" w:rsidRPr="00E63EB0">
        <w:t>oraz</w:t>
      </w:r>
    </w:p>
    <w:p w14:paraId="46A6A4AE" w14:textId="0DB0B505" w:rsidR="001A59AD" w:rsidRPr="00E63EB0" w:rsidRDefault="008406A5" w:rsidP="00041D4F">
      <w:pPr>
        <w:pStyle w:val="Akapitzlist"/>
        <w:numPr>
          <w:ilvl w:val="0"/>
          <w:numId w:val="6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kwota</w:t>
      </w:r>
      <w:r w:rsidR="00D42FE4">
        <w:t xml:space="preserve"> środków</w:t>
      </w:r>
      <w:r>
        <w:t xml:space="preserve"> przeznaczona na dofinansowanie projektów w konkursie</w:t>
      </w:r>
      <w:r w:rsidR="009011E6">
        <w:t>, o której mowa w §3 ust. 4,</w:t>
      </w:r>
      <w:r w:rsidR="00824678" w:rsidRPr="00E63EB0">
        <w:t xml:space="preserve"> pozwala na </w:t>
      </w:r>
      <w:r w:rsidR="00D019D9">
        <w:t xml:space="preserve">rekomendowanie </w:t>
      </w:r>
      <w:r w:rsidR="00005C54">
        <w:t>go do dofinansowania</w:t>
      </w:r>
      <w:r w:rsidR="00824678" w:rsidRPr="00E63EB0">
        <w:t>.</w:t>
      </w:r>
    </w:p>
    <w:p w14:paraId="1C541580" w14:textId="77777777" w:rsidR="00D14B34" w:rsidRPr="00B30958" w:rsidRDefault="00D14B34" w:rsidP="00041D4F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60C98706" w14:textId="19A29812" w:rsidR="005D69D1" w:rsidRDefault="00395C62" w:rsidP="00B9206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r>
        <w:t xml:space="preserve">spełnił kryteria wyboru projektów i </w:t>
      </w:r>
      <w:r w:rsidR="009D0BF8">
        <w:t>uzyskał</w:t>
      </w:r>
      <w:r w:rsidR="00D14B34" w:rsidRPr="00B30958">
        <w:t xml:space="preserve"> wymaganą liczbę punktów, jednak </w:t>
      </w:r>
      <w:r w:rsidR="00E43F4A">
        <w:t xml:space="preserve">kwota </w:t>
      </w:r>
      <w:r w:rsidR="00D42FE4">
        <w:t xml:space="preserve">środków </w:t>
      </w:r>
      <w:r w:rsidR="00E43F4A">
        <w:t xml:space="preserve">przeznaczona na dofinansowanie </w:t>
      </w:r>
      <w:r w:rsidR="00174A97">
        <w:t>projektów</w:t>
      </w:r>
      <w:r w:rsidR="00D14B34" w:rsidRPr="00B30958">
        <w:t xml:space="preserve"> w ramach konkursu</w:t>
      </w:r>
      <w:r w:rsidR="00D42FE4">
        <w:t xml:space="preserve">, o której mowa w </w:t>
      </w:r>
      <w:r w:rsidR="00D42FE4" w:rsidRPr="00D42FE4">
        <w:t xml:space="preserve">§3 ust. </w:t>
      </w:r>
      <w:r w:rsidR="007C50F5">
        <w:t>4</w:t>
      </w:r>
      <w:r w:rsidR="004B4232">
        <w:t>,</w:t>
      </w:r>
      <w:r w:rsidR="00D42FE4" w:rsidRPr="00D42FE4">
        <w:t xml:space="preserve"> </w:t>
      </w:r>
      <w:r w:rsidR="00D14B34" w:rsidRPr="00B30958">
        <w:t>nie pozwala na jego dofinansowanie</w:t>
      </w:r>
      <w:r w:rsidR="00174A97">
        <w:t>;</w:t>
      </w:r>
      <w:r w:rsidR="00B30958" w:rsidRPr="00B30958">
        <w:t xml:space="preserve"> </w:t>
      </w:r>
    </w:p>
    <w:p w14:paraId="2E4DD283" w14:textId="704FF96B" w:rsidR="000937DA" w:rsidRDefault="00395C62" w:rsidP="003F2BEC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4"/>
        <w:contextualSpacing w:val="0"/>
        <w:jc w:val="both"/>
      </w:pPr>
      <w:r>
        <w:t>nie spełnił kryteriów wyboru projektów</w:t>
      </w:r>
      <w:r w:rsidR="009802CC">
        <w:t xml:space="preserve"> lub </w:t>
      </w:r>
      <w:r w:rsidR="009D0BF8">
        <w:t xml:space="preserve">nie uzyskał </w:t>
      </w:r>
      <w:r w:rsidR="00D14B34" w:rsidRPr="00B30958">
        <w:t>wymaganej liczby punktów.</w:t>
      </w:r>
    </w:p>
    <w:p w14:paraId="7FD3DF10" w14:textId="51C3C095" w:rsidR="003F2BEC" w:rsidRDefault="003F2BEC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6E3725">
        <w:t>W przypadku, gdy kwota</w:t>
      </w:r>
      <w:r w:rsidR="00923893">
        <w:t xml:space="preserve"> środków</w:t>
      </w:r>
      <w:r w:rsidRPr="006E3725">
        <w:t xml:space="preserve"> przeznaczona na dofinansowanie projektów w konkursie nie pozwala na dofinansowanie wszystkich projektów, o których mowa w ust.</w:t>
      </w:r>
      <w:r w:rsidR="00876AEC">
        <w:t> </w:t>
      </w:r>
      <w:r w:rsidRPr="006E3725">
        <w:t>1, wsparcie uzyskują projekty, które zdobędą największą liczbę punktów w ramach oceny merytorycznej. W przypadku projektów, które w wyniku oceny merytorycznej uzyskały taką samą liczbę punktów, o wyborze do dofinansowania decydować będą kryteria rozstrzygające określone w załączniku nr 1</w:t>
      </w:r>
      <w:r>
        <w:t xml:space="preserve"> do regulaminu</w:t>
      </w:r>
      <w:r w:rsidRPr="006E3725">
        <w:t>.</w:t>
      </w:r>
    </w:p>
    <w:p w14:paraId="7A91C38D" w14:textId="780EC272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oparciu o ostateczną ocenę projektów PARP sporządza i zatwierdz</w:t>
      </w:r>
      <w:r w:rsidR="00174A97">
        <w:t>a</w:t>
      </w:r>
      <w:r w:rsidRPr="000937DA">
        <w:t xml:space="preserve"> listę ocenionych projektów zawierającą przyznane oceny z</w:t>
      </w:r>
      <w:r w:rsidR="00174A97">
        <w:t>e</w:t>
      </w:r>
      <w:r w:rsidRPr="000937DA">
        <w:t xml:space="preserve"> </w:t>
      </w:r>
      <w:r w:rsidR="00174A97">
        <w:t>wskazaniem</w:t>
      </w:r>
      <w:r w:rsidR="00174A97" w:rsidRPr="000937DA">
        <w:t xml:space="preserve"> </w:t>
      </w:r>
      <w:r w:rsidRPr="000937DA">
        <w:t>projektów wybranych do dofinansowania.</w:t>
      </w:r>
    </w:p>
    <w:p w14:paraId="5F3C6F0C" w14:textId="5C500C04" w:rsidR="000937DA" w:rsidRDefault="000937DA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0937DA">
        <w:t xml:space="preserve">Rozstrzygnięcie konkursu następuje poprzez zatwierdzenie przez </w:t>
      </w:r>
      <w:r w:rsidR="00174A97">
        <w:t>PARP</w:t>
      </w:r>
      <w:r w:rsidRPr="000937DA">
        <w:t xml:space="preserve"> listy, o której mowa w ust. </w:t>
      </w:r>
      <w:r w:rsidR="00174A97">
        <w:t>4.</w:t>
      </w:r>
    </w:p>
    <w:p w14:paraId="5517212B" w14:textId="77777777" w:rsidR="00D14B34" w:rsidRPr="00E63EB0" w:rsidRDefault="00D14B34" w:rsidP="00E63EB0">
      <w:pPr>
        <w:pStyle w:val="Akapitzlist"/>
        <w:spacing w:after="120" w:line="276" w:lineRule="auto"/>
        <w:ind w:left="16" w:hanging="16"/>
        <w:contextualSpacing w:val="0"/>
        <w:jc w:val="center"/>
      </w:pPr>
    </w:p>
    <w:p w14:paraId="73604B61" w14:textId="77777777" w:rsidR="0013411C" w:rsidRPr="00E63EB0" w:rsidRDefault="0013411C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C76CF6">
      <w:pPr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25D75D07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 konkursu</w:t>
      </w:r>
      <w:r>
        <w:t xml:space="preserve">, </w:t>
      </w:r>
      <w:r w:rsidRPr="00C31E8D">
        <w:t xml:space="preserve">o którym mowa w §11 ust. </w:t>
      </w:r>
      <w:r w:rsidR="0054558F">
        <w:t>5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1742B33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7 </w:t>
      </w:r>
      <w:r w:rsidR="0068762E" w:rsidDel="00D42FE4">
        <w:t>dni od rozstrzygnięcia 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ust. </w:t>
      </w:r>
      <w:r w:rsidR="0054558F" w:rsidDel="00D42FE4">
        <w:t>5</w:t>
      </w:r>
      <w:r w:rsidDel="00D42FE4">
        <w:t xml:space="preserve">, </w:t>
      </w:r>
      <w:r w:rsidR="0013411C" w:rsidRPr="00E63EB0" w:rsidDel="00D42FE4">
        <w:t xml:space="preserve">PARP </w:t>
      </w:r>
      <w:r w:rsidR="0054558F" w:rsidDel="00D42FE4">
        <w:t>ogłasza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uzyskały wymaganą liczbę punktów, </w:t>
      </w:r>
      <w:r w:rsidR="0071750A" w:rsidDel="00D42FE4">
        <w:t>z wyróżnieniem projek</w:t>
      </w:r>
      <w:r w:rsidR="0068762E" w:rsidDel="00D42FE4">
        <w:t>tów wybranych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4EA228AB" w:rsidR="005748D2" w:rsidRPr="00E63EB0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 xml:space="preserve">Przewidywany termin rozstrzygnięcia konkursu </w:t>
      </w:r>
      <w:r w:rsidR="00B15312">
        <w:t>wynosi</w:t>
      </w:r>
      <w:r w:rsidR="00FF32FE">
        <w:t xml:space="preserve"> około</w:t>
      </w:r>
      <w:r w:rsidR="00B15312">
        <w:t xml:space="preserve"> </w:t>
      </w:r>
      <w:r w:rsidR="00684096">
        <w:t xml:space="preserve">3 </w:t>
      </w:r>
      <w:r w:rsidR="002B771F">
        <w:t>miesiące</w:t>
      </w:r>
      <w:r w:rsidR="00AD4D07">
        <w:t xml:space="preserve"> od </w:t>
      </w:r>
      <w:r w:rsidR="00C078DE">
        <w:t xml:space="preserve">dnia </w:t>
      </w:r>
      <w:r w:rsidR="004B532E">
        <w:t xml:space="preserve">zakończenia </w:t>
      </w:r>
      <w:r w:rsidR="00140043">
        <w:t>naboru</w:t>
      </w:r>
      <w:r w:rsidR="00C078DE">
        <w:t xml:space="preserve"> wniosków o dofinansowanie</w:t>
      </w:r>
      <w:r w:rsidR="00AD4D07">
        <w:t>.</w:t>
      </w:r>
    </w:p>
    <w:p w14:paraId="1F32192A" w14:textId="3DFF1538" w:rsidR="00613937" w:rsidRPr="00613937" w:rsidRDefault="00613937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 zwiększenie kwoty przeznaczon</w:t>
      </w:r>
      <w:r w:rsidR="004B532E">
        <w:t>ej</w:t>
      </w:r>
      <w:r w:rsidRPr="00613937">
        <w:t xml:space="preserve"> na dofinansowanie projektów w konkursie. Projekty, które </w:t>
      </w:r>
      <w:r>
        <w:t>spełniły kryteria</w:t>
      </w:r>
      <w:r w:rsidRPr="00613937">
        <w:t xml:space="preserve"> </w:t>
      </w:r>
      <w:r w:rsidR="00A13788">
        <w:t xml:space="preserve">wyboru projektów </w:t>
      </w:r>
      <w:r w:rsidRPr="00613937">
        <w:t xml:space="preserve">i </w:t>
      </w:r>
      <w:r w:rsidR="00E43F4A">
        <w:t>uzyskały</w:t>
      </w:r>
      <w:r w:rsidR="00E43F4A" w:rsidRPr="00613937">
        <w:t xml:space="preserve"> </w:t>
      </w:r>
      <w:r w:rsidRPr="00613937">
        <w:t xml:space="preserve">wymaganą liczbę punktów, jednak </w:t>
      </w:r>
      <w:r w:rsidR="00B15312" w:rsidRPr="00B15312">
        <w:t>kwota przeznaczona na dofinansowanie projektów w ramach konkursu,</w:t>
      </w:r>
      <w:r w:rsidRPr="00613937">
        <w:t xml:space="preserve"> nie pozwalała na ich dofinansowanie, będą mogły zostać wybrane do dofina</w:t>
      </w:r>
      <w:r w:rsidR="00E4275C">
        <w:t>n</w:t>
      </w:r>
      <w:r w:rsidRPr="00613937">
        <w:t xml:space="preserve">sowania. Przy ich wyborze do dofinansowania będzie zachowana zasada równego traktowania, o której mowa w </w:t>
      </w:r>
      <w:r w:rsidR="00786614">
        <w:t>w</w:t>
      </w:r>
      <w:r w:rsidRPr="00613937">
        <w:t xml:space="preserve">ytycznych </w:t>
      </w:r>
      <w:r w:rsidR="001D5F6D">
        <w:t>ministra właściwego do spraw rozwoju regionalnego</w:t>
      </w:r>
      <w:r w:rsidRPr="00613937">
        <w:t xml:space="preserve"> w zakresie trybów wyboru projektów na lata 2014-2020</w:t>
      </w:r>
      <w:r w:rsidR="00D703E3">
        <w:t>.</w:t>
      </w:r>
      <w:r w:rsidR="002F10FB">
        <w:t xml:space="preserve"> Przepis </w:t>
      </w:r>
      <w:r w:rsidR="002F10FB" w:rsidRPr="006A53F0">
        <w:t>§</w:t>
      </w:r>
      <w:r w:rsidR="002F10FB">
        <w:t xml:space="preserve"> 11 stosuje się odpowiednio.</w:t>
      </w:r>
    </w:p>
    <w:p w14:paraId="5FFC23FE" w14:textId="77777777" w:rsidR="0013411C" w:rsidRPr="00E63EB0" w:rsidRDefault="0013411C" w:rsidP="00E63EB0">
      <w:pPr>
        <w:spacing w:after="120" w:line="276" w:lineRule="auto"/>
        <w:ind w:left="284"/>
        <w:jc w:val="both"/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7DDDCACD" w:rsidR="00D830E2" w:rsidRPr="00E63EB0" w:rsidRDefault="00303FAC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 przypadku wyboru projektu do dofinansowania</w:t>
      </w:r>
      <w:r w:rsidR="00646E29">
        <w:t>,</w:t>
      </w:r>
      <w:r>
        <w:t xml:space="preserve"> w</w:t>
      </w:r>
      <w:r w:rsidR="00E43F4A">
        <w:t>raz z informacją, o której mowa w § 12 ust. 1,</w:t>
      </w:r>
      <w:r w:rsidR="00EA41B1" w:rsidRPr="00E63EB0">
        <w:t xml:space="preserve"> PARP wzywa wnioskodawcę do dostarczenia dokumentów niezbędnych do zawarcia umowy o </w:t>
      </w:r>
      <w:r w:rsidR="007F4208">
        <w:t>dofinansowanie</w:t>
      </w:r>
      <w:r w:rsidR="00797539">
        <w:t xml:space="preserve"> projektu</w:t>
      </w:r>
      <w:r w:rsidR="007F4208">
        <w:t>, wymienionych w z</w:t>
      </w:r>
      <w:r w:rsidR="00EA41B1" w:rsidRPr="00E63EB0">
        <w:t xml:space="preserve">ałączniku nr </w:t>
      </w:r>
      <w:r w:rsidR="00D830E2" w:rsidRPr="00E63EB0">
        <w:t>7</w:t>
      </w:r>
      <w:r w:rsidR="00A13788">
        <w:t xml:space="preserve"> do regulaminu</w:t>
      </w:r>
      <w:r w:rsidR="007F4208">
        <w:t>.</w:t>
      </w:r>
    </w:p>
    <w:p w14:paraId="7CE79E40" w14:textId="3B0EF9AB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77777777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363F6B">
        <w:rPr>
          <w:color w:val="auto"/>
        </w:rPr>
        <w:t>;</w:t>
      </w:r>
    </w:p>
    <w:p w14:paraId="74135246" w14:textId="488CD81B" w:rsidR="004A27D1" w:rsidRPr="004B4232" w:rsidRDefault="00363F6B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>
        <w:rPr>
          <w:color w:val="auto"/>
        </w:rPr>
        <w:t xml:space="preserve">spełniony został warunek dotyczący rozpoczęcia realizacji projektu wskazany w </w:t>
      </w:r>
      <w:r w:rsidRPr="004B4232">
        <w:rPr>
          <w:color w:val="auto"/>
        </w:rPr>
        <w:t>§ 5 ust 1 pkt. 2.</w:t>
      </w:r>
      <w:r w:rsidR="00967BE8" w:rsidRPr="004B4232">
        <w:rPr>
          <w:color w:val="auto"/>
        </w:rPr>
        <w:t>PARP</w:t>
      </w:r>
      <w:r w:rsidR="004A27D1" w:rsidRPr="004B4232">
        <w:rPr>
          <w:color w:val="auto"/>
        </w:rPr>
        <w:t xml:space="preserve"> może odmówić udzielenia dofinansowania</w:t>
      </w:r>
      <w:r w:rsidR="009661DB" w:rsidRPr="004B4232">
        <w:rPr>
          <w:color w:val="auto"/>
        </w:rPr>
        <w:t xml:space="preserve"> na podstawie</w:t>
      </w:r>
      <w:r w:rsidR="00B30958" w:rsidRPr="004B4232">
        <w:rPr>
          <w:color w:val="auto"/>
        </w:rPr>
        <w:t xml:space="preserve"> art.6b ust.</w:t>
      </w:r>
      <w:r w:rsidR="009B19FF" w:rsidRPr="004B4232">
        <w:rPr>
          <w:color w:val="auto"/>
        </w:rPr>
        <w:t>3 -</w:t>
      </w:r>
      <w:r w:rsidR="00F96F7E" w:rsidRPr="004B4232">
        <w:rPr>
          <w:color w:val="auto"/>
        </w:rPr>
        <w:t xml:space="preserve"> 4a  </w:t>
      </w:r>
      <w:r w:rsidR="00B30958" w:rsidRPr="004B4232">
        <w:rPr>
          <w:color w:val="auto"/>
        </w:rPr>
        <w:t>ustawy o PARP.</w:t>
      </w:r>
    </w:p>
    <w:p w14:paraId="15414FDC" w14:textId="77777777" w:rsidR="00D830E2" w:rsidRPr="00E63EB0" w:rsidRDefault="00EA41B1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>umowy o dofinansowanie stanowi z</w:t>
      </w:r>
      <w:r w:rsidRPr="00E63EB0">
        <w:t>ałącznik nr</w:t>
      </w:r>
      <w:r w:rsidR="00097ECF">
        <w:t xml:space="preserve"> 6 do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1A396608" w14:textId="77777777" w:rsidR="00B66504" w:rsidRPr="00B66504" w:rsidRDefault="00B66504" w:rsidP="00B66504">
      <w:pPr>
        <w:pStyle w:val="Akapitzlist"/>
        <w:spacing w:after="120" w:line="276" w:lineRule="auto"/>
        <w:ind w:left="426"/>
        <w:contextualSpacing w:val="0"/>
        <w:jc w:val="both"/>
      </w:pPr>
    </w:p>
    <w:p w14:paraId="270C037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5E4B6C7B" w:rsidR="00AD3F38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AD3F38" w:rsidRPr="00E63EB0">
        <w:rPr>
          <w:rFonts w:eastAsia="Calibri"/>
          <w:lang w:eastAsia="en-US"/>
        </w:rPr>
        <w:t>rojekt może otrzymać dofinansowanie w wyniku procedury odwoławczej pod warunkiem, ż</w:t>
      </w:r>
      <w:r w:rsidR="00244458">
        <w:rPr>
          <w:rFonts w:eastAsia="Calibri"/>
          <w:lang w:eastAsia="en-US"/>
        </w:rPr>
        <w:t>e spełnia kryteria wybor</w:t>
      </w:r>
      <w:r w:rsidR="006E3D68">
        <w:rPr>
          <w:rFonts w:eastAsia="Calibri"/>
          <w:lang w:eastAsia="en-US"/>
        </w:rPr>
        <w:t>u</w:t>
      </w:r>
      <w:r w:rsidR="00244458">
        <w:rPr>
          <w:rFonts w:eastAsia="Calibri"/>
          <w:lang w:eastAsia="en-US"/>
        </w:rPr>
        <w:t xml:space="preserve">, </w:t>
      </w:r>
      <w:r w:rsidR="00AD3F38" w:rsidRPr="00E63EB0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AD3F38" w:rsidRPr="00E63EB0">
        <w:rPr>
          <w:rFonts w:eastAsia="Calibri"/>
          <w:iCs/>
          <w:lang w:eastAsia="en-US"/>
        </w:rPr>
        <w:t>liście projektów wybranych do dofinansowania</w:t>
      </w:r>
      <w:r w:rsidR="00AD3F38" w:rsidRPr="00E63EB0">
        <w:rPr>
          <w:rFonts w:eastAsia="Calibri"/>
          <w:i/>
          <w:iCs/>
          <w:lang w:eastAsia="en-US"/>
        </w:rPr>
        <w:t xml:space="preserve"> </w:t>
      </w:r>
      <w:r w:rsidR="00AD3F38" w:rsidRPr="00E63EB0">
        <w:rPr>
          <w:rFonts w:eastAsia="Calibri"/>
          <w:lang w:eastAsia="en-US"/>
        </w:rPr>
        <w:t>w ramach konkursu oraz pod warunkiem dostępności środków finansowych</w:t>
      </w:r>
      <w:r w:rsidR="00931ECA" w:rsidRPr="00931ECA">
        <w:t xml:space="preserve"> </w:t>
      </w:r>
      <w:r w:rsidR="00931ECA">
        <w:t>przeznaczonych na dofinansowanie projektów w konkursie</w:t>
      </w:r>
      <w:r w:rsidR="00D8117E">
        <w:rPr>
          <w:rFonts w:eastAsia="Calibri"/>
          <w:lang w:eastAsia="en-US"/>
        </w:rPr>
        <w:t>.</w:t>
      </w:r>
    </w:p>
    <w:p w14:paraId="1EA4B44A" w14:textId="77777777" w:rsidR="0040373C" w:rsidRDefault="0040373C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7A4876EF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 xml:space="preserve">znajdują się w bazie najczęściej zadawanych pytań zamieszczonej na stronie internetowej PARP, w zakładce </w:t>
      </w:r>
      <w:r w:rsidR="00955C82" w:rsidRPr="00E63EB0">
        <w:t xml:space="preserve">w Centrum Pomocy </w:t>
      </w:r>
      <w:r w:rsidR="009661DB">
        <w:t xml:space="preserve">PARP </w:t>
      </w:r>
      <w:r w:rsidR="00AD3F38" w:rsidRPr="00E63EB0">
        <w:t>„</w:t>
      </w:r>
      <w:r w:rsidR="00DF7A6E">
        <w:t>Pytania</w:t>
      </w:r>
      <w:r w:rsidR="00B26A9E" w:rsidRPr="007D6441">
        <w:t xml:space="preserve"> </w:t>
      </w:r>
      <w:r w:rsidR="00AD3F38" w:rsidRPr="007D6441">
        <w:t>i odpowiedzi”.</w:t>
      </w:r>
    </w:p>
    <w:p w14:paraId="0308852C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</w:t>
      </w:r>
      <w:r w:rsidR="009661DB" w:rsidRPr="007D6441">
        <w:t xml:space="preserve"> PARP</w:t>
      </w:r>
      <w:r w:rsidRPr="007D6441">
        <w:t>.</w:t>
      </w:r>
    </w:p>
    <w:p w14:paraId="78E99F3B" w14:textId="31968E73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udziela również </w:t>
      </w:r>
      <w:proofErr w:type="spellStart"/>
      <w:r w:rsidR="00876AEC">
        <w:t>Informatorium</w:t>
      </w:r>
      <w:proofErr w:type="spellEnd"/>
      <w:r w:rsidR="00876AEC">
        <w:t xml:space="preserve"> PARP w odpowiedzi</w:t>
      </w:r>
      <w:r w:rsidRPr="007D6441">
        <w:t xml:space="preserve"> na zapytania kierowane na adres poczty elektronicznej: </w:t>
      </w:r>
      <w:hyperlink r:id="rId9" w:history="1">
        <w:r w:rsidR="000C34AA" w:rsidRPr="00B616C7">
          <w:rPr>
            <w:rStyle w:val="Hipercze"/>
          </w:rPr>
          <w:t>info@parp.gov.pl</w:t>
        </w:r>
      </w:hyperlink>
      <w:r w:rsidR="000C34AA">
        <w:t xml:space="preserve"> oraz</w:t>
      </w:r>
      <w:r w:rsidRPr="007D6441">
        <w:t xml:space="preserve"> telefonicznie 22 432 89 91-93.  </w:t>
      </w:r>
    </w:p>
    <w:p w14:paraId="358E87C2" w14:textId="77777777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Odpowiedzi na wszystkie pytania udzielane są indywidualnie. Odpowiedzi na pytania są zamieszczane </w:t>
      </w:r>
      <w:r w:rsidR="00F976CF" w:rsidRPr="007D6441">
        <w:t xml:space="preserve">na stronie internetowej PARP </w:t>
      </w:r>
      <w:r w:rsidRPr="007D6441">
        <w:t>w zakładce Centrum Pomocy</w:t>
      </w:r>
      <w:r w:rsidR="00B26A9E" w:rsidRPr="007D6441">
        <w:t xml:space="preserve"> PARP</w:t>
      </w:r>
      <w:r w:rsidRPr="007D6441">
        <w:t>, jednakże w przypadku, gdy liczba pytań jest znacząca, w zakładce Centrum Pomocy</w:t>
      </w:r>
      <w:r w:rsidR="00B26A9E" w:rsidRPr="007D6441">
        <w:t xml:space="preserve"> PARP</w:t>
      </w:r>
      <w:r w:rsidRPr="007D6441">
        <w:t xml:space="preserve"> zamieszczane są odpowiedzi na kluczowe lub powtarzające się pytania. </w:t>
      </w:r>
      <w:r w:rsidR="00F976CF" w:rsidRPr="007D6441">
        <w:t xml:space="preserve"> </w:t>
      </w:r>
    </w:p>
    <w:p w14:paraId="37FAE87B" w14:textId="77777777" w:rsidR="00DC4ECA" w:rsidRDefault="00DC4ECA" w:rsidP="00E63EB0">
      <w:pPr>
        <w:spacing w:after="120" w:line="276" w:lineRule="auto"/>
        <w:jc w:val="center"/>
        <w:rPr>
          <w:b/>
        </w:rPr>
      </w:pPr>
    </w:p>
    <w:p w14:paraId="2FB589B5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77777777" w:rsidR="00E07FA2" w:rsidRPr="00E63EB0" w:rsidRDefault="008D5036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>
        <w:rPr>
          <w:color w:val="000000"/>
        </w:rPr>
        <w:t>W</w:t>
      </w:r>
      <w:r w:rsidRPr="008D5036">
        <w:rPr>
          <w:color w:val="000000"/>
        </w:rPr>
        <w:t xml:space="preserve"> trakcie trwania konkursu </w:t>
      </w:r>
      <w:r w:rsidR="0013411C" w:rsidRPr="00E63EB0">
        <w:rPr>
          <w:color w:val="000000"/>
        </w:rPr>
        <w:t>PARP zastrzega sobie możliwość zmiany</w:t>
      </w:r>
      <w:r>
        <w:rPr>
          <w:color w:val="000000"/>
        </w:rPr>
        <w:t xml:space="preserve"> </w:t>
      </w:r>
      <w:r w:rsidR="000C34AA">
        <w:rPr>
          <w:color w:val="000000"/>
        </w:rPr>
        <w:t xml:space="preserve">niniejszego </w:t>
      </w:r>
      <w:r>
        <w:rPr>
          <w:color w:val="000000"/>
        </w:rPr>
        <w:t>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="0013411C"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7777777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sobie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671FF11F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oświadczenia o uzupełnieniu wniosku w Generatorze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876AEC">
      <w:pPr>
        <w:pStyle w:val="Akapitzlist"/>
        <w:numPr>
          <w:ilvl w:val="0"/>
          <w:numId w:val="29"/>
        </w:numPr>
        <w:spacing w:line="276" w:lineRule="auto"/>
        <w:ind w:left="426" w:hanging="426"/>
      </w:pPr>
      <w:r w:rsidRPr="00E63EB0">
        <w:t>Lista dokumentów niezbędnych do zawarcia umowy o dofinansowanie projektu</w:t>
      </w:r>
    </w:p>
    <w:p w14:paraId="343E5228" w14:textId="17334111" w:rsidR="00E63EB0" w:rsidRPr="009A2260" w:rsidRDefault="00FA50B9" w:rsidP="00876AEC">
      <w:pPr>
        <w:pStyle w:val="Akapitzlist"/>
        <w:numPr>
          <w:ilvl w:val="0"/>
          <w:numId w:val="29"/>
        </w:numPr>
        <w:spacing w:line="276" w:lineRule="auto"/>
        <w:ind w:left="426" w:hanging="426"/>
        <w:rPr>
          <w:bCs/>
        </w:rPr>
      </w:pPr>
      <w:r>
        <w:t>Zakres minimalny umowy warunkowej na przygotowanie modelu biznesowego internacjonalizacji</w:t>
      </w:r>
    </w:p>
    <w:sectPr w:rsidR="00E63EB0" w:rsidRPr="009A2260" w:rsidSect="00BF450F">
      <w:footerReference w:type="even" r:id="rId10"/>
      <w:footerReference w:type="default" r:id="rId11"/>
      <w:footnotePr>
        <w:numRestart w:val="eachPage"/>
      </w:footnotePr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56C39" w14:textId="77777777" w:rsidR="009044EF" w:rsidRDefault="009044EF">
      <w:r>
        <w:separator/>
      </w:r>
    </w:p>
  </w:endnote>
  <w:endnote w:type="continuationSeparator" w:id="0">
    <w:p w14:paraId="5507310A" w14:textId="77777777" w:rsidR="009044EF" w:rsidRDefault="009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9044EF" w:rsidRDefault="009044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9044EF" w:rsidRDefault="009044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5B31"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243AC33" w14:textId="77777777" w:rsidR="009044EF" w:rsidRDefault="009044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FCF6" w14:textId="77777777" w:rsidR="009044EF" w:rsidRDefault="009044EF">
      <w:r>
        <w:separator/>
      </w:r>
    </w:p>
  </w:footnote>
  <w:footnote w:type="continuationSeparator" w:id="0">
    <w:p w14:paraId="76C4F5B6" w14:textId="77777777" w:rsidR="009044EF" w:rsidRDefault="009044EF">
      <w:r>
        <w:continuationSeparator/>
      </w:r>
    </w:p>
  </w:footnote>
  <w:footnote w:id="1">
    <w:p w14:paraId="6E0A5890" w14:textId="77777777" w:rsidR="008A06CF" w:rsidRDefault="008A06CF" w:rsidP="008A06CF">
      <w:pPr>
        <w:pStyle w:val="Tekstprzypisudolnego"/>
        <w:rPr>
          <w:rFonts w:eastAsiaTheme="minorHAnsi"/>
        </w:rPr>
      </w:pPr>
      <w:r>
        <w:rPr>
          <w:rStyle w:val="Odwoanieprzypisudolnego"/>
        </w:rPr>
        <w:t>[1]</w:t>
      </w:r>
      <w:r>
        <w:t xml:space="preserve">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beneficjentów )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53E4D14E"/>
    <w:lvl w:ilvl="0" w:tplc="3FAE6D2A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3821BE"/>
    <w:multiLevelType w:val="hybridMultilevel"/>
    <w:tmpl w:val="FB9AF22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C72AA6"/>
    <w:multiLevelType w:val="hybridMultilevel"/>
    <w:tmpl w:val="DE34FD8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E0C5C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65C05437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8"/>
  </w:num>
  <w:num w:numId="5">
    <w:abstractNumId w:val="16"/>
  </w:num>
  <w:num w:numId="6">
    <w:abstractNumId w:val="32"/>
  </w:num>
  <w:num w:numId="7">
    <w:abstractNumId w:val="27"/>
  </w:num>
  <w:num w:numId="8">
    <w:abstractNumId w:val="25"/>
  </w:num>
  <w:num w:numId="9">
    <w:abstractNumId w:val="22"/>
  </w:num>
  <w:num w:numId="10">
    <w:abstractNumId w:val="21"/>
  </w:num>
  <w:num w:numId="11">
    <w:abstractNumId w:val="23"/>
  </w:num>
  <w:num w:numId="12">
    <w:abstractNumId w:val="4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1"/>
  </w:num>
  <w:num w:numId="24">
    <w:abstractNumId w:val="12"/>
  </w:num>
  <w:num w:numId="25">
    <w:abstractNumId w:val="13"/>
  </w:num>
  <w:num w:numId="26">
    <w:abstractNumId w:val="20"/>
  </w:num>
  <w:num w:numId="27">
    <w:abstractNumId w:val="3"/>
  </w:num>
  <w:num w:numId="28">
    <w:abstractNumId w:val="18"/>
  </w:num>
  <w:num w:numId="29">
    <w:abstractNumId w:val="9"/>
  </w:num>
  <w:num w:numId="30">
    <w:abstractNumId w:val="0"/>
  </w:num>
  <w:num w:numId="31">
    <w:abstractNumId w:val="33"/>
  </w:num>
  <w:num w:numId="32">
    <w:abstractNumId w:val="26"/>
  </w:num>
  <w:num w:numId="33">
    <w:abstractNumId w:val="10"/>
  </w:num>
  <w:num w:numId="34">
    <w:abstractNumId w:val="15"/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5C54"/>
    <w:rsid w:val="00006859"/>
    <w:rsid w:val="00006B3D"/>
    <w:rsid w:val="00007945"/>
    <w:rsid w:val="00012F21"/>
    <w:rsid w:val="00013C68"/>
    <w:rsid w:val="000150FC"/>
    <w:rsid w:val="000158FC"/>
    <w:rsid w:val="0001625D"/>
    <w:rsid w:val="00017C86"/>
    <w:rsid w:val="00020E93"/>
    <w:rsid w:val="000223B0"/>
    <w:rsid w:val="000223E3"/>
    <w:rsid w:val="00025F45"/>
    <w:rsid w:val="00025F56"/>
    <w:rsid w:val="00032BF4"/>
    <w:rsid w:val="00033B0B"/>
    <w:rsid w:val="00035322"/>
    <w:rsid w:val="00035B07"/>
    <w:rsid w:val="00036967"/>
    <w:rsid w:val="00041BDE"/>
    <w:rsid w:val="00041D4F"/>
    <w:rsid w:val="0004369A"/>
    <w:rsid w:val="000439F4"/>
    <w:rsid w:val="00043EA4"/>
    <w:rsid w:val="00045A69"/>
    <w:rsid w:val="000474EF"/>
    <w:rsid w:val="00047C93"/>
    <w:rsid w:val="00047D84"/>
    <w:rsid w:val="0005288D"/>
    <w:rsid w:val="00052F2E"/>
    <w:rsid w:val="00054916"/>
    <w:rsid w:val="0005637C"/>
    <w:rsid w:val="000571CD"/>
    <w:rsid w:val="000630CE"/>
    <w:rsid w:val="000632BB"/>
    <w:rsid w:val="000640EB"/>
    <w:rsid w:val="000713E3"/>
    <w:rsid w:val="000730A6"/>
    <w:rsid w:val="00077047"/>
    <w:rsid w:val="00077213"/>
    <w:rsid w:val="00080AFA"/>
    <w:rsid w:val="0008191A"/>
    <w:rsid w:val="00081A39"/>
    <w:rsid w:val="000859F5"/>
    <w:rsid w:val="00090598"/>
    <w:rsid w:val="00090D3E"/>
    <w:rsid w:val="00091699"/>
    <w:rsid w:val="00091AAD"/>
    <w:rsid w:val="000928C3"/>
    <w:rsid w:val="00093233"/>
    <w:rsid w:val="000937DA"/>
    <w:rsid w:val="0009522C"/>
    <w:rsid w:val="00095620"/>
    <w:rsid w:val="00097ECF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2E6C"/>
    <w:rsid w:val="000B660F"/>
    <w:rsid w:val="000B7518"/>
    <w:rsid w:val="000C34AA"/>
    <w:rsid w:val="000D0DE5"/>
    <w:rsid w:val="000D1848"/>
    <w:rsid w:val="000D4100"/>
    <w:rsid w:val="000D421E"/>
    <w:rsid w:val="000D6136"/>
    <w:rsid w:val="000E0899"/>
    <w:rsid w:val="000E09DC"/>
    <w:rsid w:val="000E1F21"/>
    <w:rsid w:val="000E3E3F"/>
    <w:rsid w:val="000E5498"/>
    <w:rsid w:val="000E6052"/>
    <w:rsid w:val="000E6231"/>
    <w:rsid w:val="000E6CDA"/>
    <w:rsid w:val="000E767D"/>
    <w:rsid w:val="000F09A3"/>
    <w:rsid w:val="000F5E83"/>
    <w:rsid w:val="00100DF6"/>
    <w:rsid w:val="00103ACD"/>
    <w:rsid w:val="00106F19"/>
    <w:rsid w:val="00106F8F"/>
    <w:rsid w:val="001072D7"/>
    <w:rsid w:val="001076E9"/>
    <w:rsid w:val="001116B1"/>
    <w:rsid w:val="0011222E"/>
    <w:rsid w:val="0011229F"/>
    <w:rsid w:val="00117D64"/>
    <w:rsid w:val="0012268B"/>
    <w:rsid w:val="00122F87"/>
    <w:rsid w:val="00123435"/>
    <w:rsid w:val="00125128"/>
    <w:rsid w:val="001258F5"/>
    <w:rsid w:val="00130E4F"/>
    <w:rsid w:val="00132E6C"/>
    <w:rsid w:val="0013411C"/>
    <w:rsid w:val="00136BA8"/>
    <w:rsid w:val="00136E4C"/>
    <w:rsid w:val="00140043"/>
    <w:rsid w:val="001407DA"/>
    <w:rsid w:val="00154005"/>
    <w:rsid w:val="0015422C"/>
    <w:rsid w:val="00160DD6"/>
    <w:rsid w:val="001624B2"/>
    <w:rsid w:val="0016413E"/>
    <w:rsid w:val="001641C6"/>
    <w:rsid w:val="00164762"/>
    <w:rsid w:val="00164A1F"/>
    <w:rsid w:val="001655C4"/>
    <w:rsid w:val="00173C2E"/>
    <w:rsid w:val="00174A97"/>
    <w:rsid w:val="00175D56"/>
    <w:rsid w:val="0017770C"/>
    <w:rsid w:val="00183D1D"/>
    <w:rsid w:val="00183E15"/>
    <w:rsid w:val="00184D01"/>
    <w:rsid w:val="00185AAA"/>
    <w:rsid w:val="001911D5"/>
    <w:rsid w:val="0019156B"/>
    <w:rsid w:val="00194497"/>
    <w:rsid w:val="0019663F"/>
    <w:rsid w:val="00197582"/>
    <w:rsid w:val="001A0A67"/>
    <w:rsid w:val="001A2EA9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64F0"/>
    <w:rsid w:val="001C16F6"/>
    <w:rsid w:val="001C3ED9"/>
    <w:rsid w:val="001C55BC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E07DF"/>
    <w:rsid w:val="001E123E"/>
    <w:rsid w:val="001E1857"/>
    <w:rsid w:val="001E338C"/>
    <w:rsid w:val="001E42BD"/>
    <w:rsid w:val="001E56B7"/>
    <w:rsid w:val="001E75CB"/>
    <w:rsid w:val="001E795D"/>
    <w:rsid w:val="001E7FB3"/>
    <w:rsid w:val="001F47A5"/>
    <w:rsid w:val="001F4EBD"/>
    <w:rsid w:val="002008DE"/>
    <w:rsid w:val="00203284"/>
    <w:rsid w:val="002057A7"/>
    <w:rsid w:val="00206C01"/>
    <w:rsid w:val="002070B7"/>
    <w:rsid w:val="00211528"/>
    <w:rsid w:val="0021161B"/>
    <w:rsid w:val="00212180"/>
    <w:rsid w:val="002122EB"/>
    <w:rsid w:val="002136D3"/>
    <w:rsid w:val="00215B2B"/>
    <w:rsid w:val="002174EB"/>
    <w:rsid w:val="00217C9D"/>
    <w:rsid w:val="00220BC0"/>
    <w:rsid w:val="00225605"/>
    <w:rsid w:val="00227458"/>
    <w:rsid w:val="00230D66"/>
    <w:rsid w:val="002313D4"/>
    <w:rsid w:val="00233150"/>
    <w:rsid w:val="00241D6C"/>
    <w:rsid w:val="00244458"/>
    <w:rsid w:val="00247D72"/>
    <w:rsid w:val="00247DD4"/>
    <w:rsid w:val="00252A31"/>
    <w:rsid w:val="002549FB"/>
    <w:rsid w:val="00254FF5"/>
    <w:rsid w:val="00255389"/>
    <w:rsid w:val="00257DFB"/>
    <w:rsid w:val="002609E3"/>
    <w:rsid w:val="002630D4"/>
    <w:rsid w:val="0026466A"/>
    <w:rsid w:val="00264840"/>
    <w:rsid w:val="0027063F"/>
    <w:rsid w:val="002720F0"/>
    <w:rsid w:val="00273BE6"/>
    <w:rsid w:val="00275ABA"/>
    <w:rsid w:val="002777C8"/>
    <w:rsid w:val="0028352F"/>
    <w:rsid w:val="0028523F"/>
    <w:rsid w:val="0028622D"/>
    <w:rsid w:val="00287446"/>
    <w:rsid w:val="002903C6"/>
    <w:rsid w:val="00296621"/>
    <w:rsid w:val="002A01EB"/>
    <w:rsid w:val="002A04B6"/>
    <w:rsid w:val="002A13E3"/>
    <w:rsid w:val="002A36B7"/>
    <w:rsid w:val="002A41FA"/>
    <w:rsid w:val="002A519A"/>
    <w:rsid w:val="002A6BA6"/>
    <w:rsid w:val="002A6C19"/>
    <w:rsid w:val="002B1D1D"/>
    <w:rsid w:val="002B2521"/>
    <w:rsid w:val="002B501C"/>
    <w:rsid w:val="002B771F"/>
    <w:rsid w:val="002C106A"/>
    <w:rsid w:val="002C4294"/>
    <w:rsid w:val="002C7D40"/>
    <w:rsid w:val="002D36E1"/>
    <w:rsid w:val="002D40F9"/>
    <w:rsid w:val="002D5644"/>
    <w:rsid w:val="002D5AB8"/>
    <w:rsid w:val="002E067F"/>
    <w:rsid w:val="002E0901"/>
    <w:rsid w:val="002E2014"/>
    <w:rsid w:val="002E2109"/>
    <w:rsid w:val="002E280E"/>
    <w:rsid w:val="002E3E14"/>
    <w:rsid w:val="002E4228"/>
    <w:rsid w:val="002E4426"/>
    <w:rsid w:val="002F0B3A"/>
    <w:rsid w:val="002F10FB"/>
    <w:rsid w:val="002F1CD9"/>
    <w:rsid w:val="002F31B3"/>
    <w:rsid w:val="0030375B"/>
    <w:rsid w:val="003037F0"/>
    <w:rsid w:val="00303FAC"/>
    <w:rsid w:val="00310F51"/>
    <w:rsid w:val="0031145D"/>
    <w:rsid w:val="00314DB0"/>
    <w:rsid w:val="00316F10"/>
    <w:rsid w:val="00317F34"/>
    <w:rsid w:val="0032451B"/>
    <w:rsid w:val="00326472"/>
    <w:rsid w:val="003264DA"/>
    <w:rsid w:val="00333855"/>
    <w:rsid w:val="003345AC"/>
    <w:rsid w:val="00335289"/>
    <w:rsid w:val="0033541B"/>
    <w:rsid w:val="00336859"/>
    <w:rsid w:val="0034093F"/>
    <w:rsid w:val="0034210D"/>
    <w:rsid w:val="0034296B"/>
    <w:rsid w:val="0034347B"/>
    <w:rsid w:val="00343B1F"/>
    <w:rsid w:val="00345D93"/>
    <w:rsid w:val="00345FB1"/>
    <w:rsid w:val="003507E1"/>
    <w:rsid w:val="003546FC"/>
    <w:rsid w:val="00356A51"/>
    <w:rsid w:val="0036192E"/>
    <w:rsid w:val="00361E91"/>
    <w:rsid w:val="00363F6B"/>
    <w:rsid w:val="0036412B"/>
    <w:rsid w:val="00367204"/>
    <w:rsid w:val="00375369"/>
    <w:rsid w:val="00384A93"/>
    <w:rsid w:val="00384ACD"/>
    <w:rsid w:val="00385A89"/>
    <w:rsid w:val="0039101A"/>
    <w:rsid w:val="003924AA"/>
    <w:rsid w:val="00392CE6"/>
    <w:rsid w:val="00394045"/>
    <w:rsid w:val="00394D2D"/>
    <w:rsid w:val="00395C62"/>
    <w:rsid w:val="0039680F"/>
    <w:rsid w:val="003A06F1"/>
    <w:rsid w:val="003A0B6C"/>
    <w:rsid w:val="003A29A9"/>
    <w:rsid w:val="003A3D8E"/>
    <w:rsid w:val="003A4B70"/>
    <w:rsid w:val="003A6CC5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1650"/>
    <w:rsid w:val="003D263F"/>
    <w:rsid w:val="003D5E99"/>
    <w:rsid w:val="003D7050"/>
    <w:rsid w:val="003E1B4F"/>
    <w:rsid w:val="003E63D3"/>
    <w:rsid w:val="003E6945"/>
    <w:rsid w:val="003F12A7"/>
    <w:rsid w:val="003F1ADD"/>
    <w:rsid w:val="003F24B8"/>
    <w:rsid w:val="003F2BEC"/>
    <w:rsid w:val="003F30ED"/>
    <w:rsid w:val="003F38CB"/>
    <w:rsid w:val="003F390D"/>
    <w:rsid w:val="003F4ADF"/>
    <w:rsid w:val="003F5623"/>
    <w:rsid w:val="00400BB5"/>
    <w:rsid w:val="0040373C"/>
    <w:rsid w:val="00405FF0"/>
    <w:rsid w:val="00407333"/>
    <w:rsid w:val="00410435"/>
    <w:rsid w:val="00410D74"/>
    <w:rsid w:val="0041100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30F82"/>
    <w:rsid w:val="00431096"/>
    <w:rsid w:val="004312EC"/>
    <w:rsid w:val="00433AD2"/>
    <w:rsid w:val="004354DE"/>
    <w:rsid w:val="00435B31"/>
    <w:rsid w:val="00436758"/>
    <w:rsid w:val="00436E3C"/>
    <w:rsid w:val="00441F2F"/>
    <w:rsid w:val="00442372"/>
    <w:rsid w:val="00442AA6"/>
    <w:rsid w:val="00442FE7"/>
    <w:rsid w:val="004446A2"/>
    <w:rsid w:val="0044553B"/>
    <w:rsid w:val="00451ABB"/>
    <w:rsid w:val="004539DE"/>
    <w:rsid w:val="004556AE"/>
    <w:rsid w:val="00455F82"/>
    <w:rsid w:val="00455FD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7521"/>
    <w:rsid w:val="0048169A"/>
    <w:rsid w:val="00481B34"/>
    <w:rsid w:val="004834C2"/>
    <w:rsid w:val="00483F30"/>
    <w:rsid w:val="00483F8B"/>
    <w:rsid w:val="0048400E"/>
    <w:rsid w:val="00484629"/>
    <w:rsid w:val="004862D4"/>
    <w:rsid w:val="004865C8"/>
    <w:rsid w:val="00486D5E"/>
    <w:rsid w:val="00490D4E"/>
    <w:rsid w:val="00491EE5"/>
    <w:rsid w:val="00494AF3"/>
    <w:rsid w:val="00497496"/>
    <w:rsid w:val="004A27D1"/>
    <w:rsid w:val="004A3DC3"/>
    <w:rsid w:val="004A4D1B"/>
    <w:rsid w:val="004B2F94"/>
    <w:rsid w:val="004B4232"/>
    <w:rsid w:val="004B532E"/>
    <w:rsid w:val="004B7044"/>
    <w:rsid w:val="004B7B4D"/>
    <w:rsid w:val="004B7E59"/>
    <w:rsid w:val="004C2C3A"/>
    <w:rsid w:val="004C4FF6"/>
    <w:rsid w:val="004C690D"/>
    <w:rsid w:val="004D207B"/>
    <w:rsid w:val="004D28D1"/>
    <w:rsid w:val="004D3134"/>
    <w:rsid w:val="004D38CE"/>
    <w:rsid w:val="004D5D67"/>
    <w:rsid w:val="004D694F"/>
    <w:rsid w:val="004D7190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E29"/>
    <w:rsid w:val="00503345"/>
    <w:rsid w:val="005064F1"/>
    <w:rsid w:val="0050787C"/>
    <w:rsid w:val="00507A61"/>
    <w:rsid w:val="00507A6C"/>
    <w:rsid w:val="00516DDB"/>
    <w:rsid w:val="00521552"/>
    <w:rsid w:val="00522F90"/>
    <w:rsid w:val="00525915"/>
    <w:rsid w:val="0052640B"/>
    <w:rsid w:val="005264E2"/>
    <w:rsid w:val="005269D0"/>
    <w:rsid w:val="005272A1"/>
    <w:rsid w:val="00530C3F"/>
    <w:rsid w:val="00532986"/>
    <w:rsid w:val="00532A04"/>
    <w:rsid w:val="00532D48"/>
    <w:rsid w:val="005452D9"/>
    <w:rsid w:val="0054558F"/>
    <w:rsid w:val="0054673F"/>
    <w:rsid w:val="0055036C"/>
    <w:rsid w:val="00553E8E"/>
    <w:rsid w:val="00561C4E"/>
    <w:rsid w:val="00563D6B"/>
    <w:rsid w:val="00564F5F"/>
    <w:rsid w:val="00565F71"/>
    <w:rsid w:val="0056686B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F42"/>
    <w:rsid w:val="005848A2"/>
    <w:rsid w:val="0058771A"/>
    <w:rsid w:val="00587F85"/>
    <w:rsid w:val="00591D57"/>
    <w:rsid w:val="005925F6"/>
    <w:rsid w:val="00594E3B"/>
    <w:rsid w:val="0059634D"/>
    <w:rsid w:val="005975C1"/>
    <w:rsid w:val="005A3CA8"/>
    <w:rsid w:val="005A4982"/>
    <w:rsid w:val="005A797B"/>
    <w:rsid w:val="005B798C"/>
    <w:rsid w:val="005C154C"/>
    <w:rsid w:val="005C2C05"/>
    <w:rsid w:val="005C6AC9"/>
    <w:rsid w:val="005D0542"/>
    <w:rsid w:val="005D086E"/>
    <w:rsid w:val="005D0DBE"/>
    <w:rsid w:val="005D14C8"/>
    <w:rsid w:val="005D15BB"/>
    <w:rsid w:val="005D2191"/>
    <w:rsid w:val="005D45E2"/>
    <w:rsid w:val="005D69D1"/>
    <w:rsid w:val="005E101B"/>
    <w:rsid w:val="005E1B0D"/>
    <w:rsid w:val="005E27F0"/>
    <w:rsid w:val="005E2F4D"/>
    <w:rsid w:val="005E4657"/>
    <w:rsid w:val="005E4D91"/>
    <w:rsid w:val="005E5C02"/>
    <w:rsid w:val="005E61DE"/>
    <w:rsid w:val="005F0627"/>
    <w:rsid w:val="005F1B6D"/>
    <w:rsid w:val="005F418A"/>
    <w:rsid w:val="00601291"/>
    <w:rsid w:val="006021CF"/>
    <w:rsid w:val="00604713"/>
    <w:rsid w:val="00604EF0"/>
    <w:rsid w:val="00604F9D"/>
    <w:rsid w:val="00606E50"/>
    <w:rsid w:val="0061178A"/>
    <w:rsid w:val="00613937"/>
    <w:rsid w:val="00614B30"/>
    <w:rsid w:val="00614F93"/>
    <w:rsid w:val="006159B8"/>
    <w:rsid w:val="0062323F"/>
    <w:rsid w:val="00623E6C"/>
    <w:rsid w:val="0062595C"/>
    <w:rsid w:val="00625B9B"/>
    <w:rsid w:val="006262D8"/>
    <w:rsid w:val="006262E2"/>
    <w:rsid w:val="006356B5"/>
    <w:rsid w:val="00636B25"/>
    <w:rsid w:val="00636CD5"/>
    <w:rsid w:val="00640623"/>
    <w:rsid w:val="006430DE"/>
    <w:rsid w:val="006431F2"/>
    <w:rsid w:val="006434C6"/>
    <w:rsid w:val="00644F2B"/>
    <w:rsid w:val="006452B0"/>
    <w:rsid w:val="00646E29"/>
    <w:rsid w:val="0065141A"/>
    <w:rsid w:val="00652F8B"/>
    <w:rsid w:val="0065584B"/>
    <w:rsid w:val="00660EF9"/>
    <w:rsid w:val="00663C69"/>
    <w:rsid w:val="006640C8"/>
    <w:rsid w:val="006649B3"/>
    <w:rsid w:val="006656B2"/>
    <w:rsid w:val="00665DA1"/>
    <w:rsid w:val="00670E2D"/>
    <w:rsid w:val="00672EDA"/>
    <w:rsid w:val="00681100"/>
    <w:rsid w:val="00681381"/>
    <w:rsid w:val="00681894"/>
    <w:rsid w:val="00684096"/>
    <w:rsid w:val="00686090"/>
    <w:rsid w:val="0068762E"/>
    <w:rsid w:val="006908D8"/>
    <w:rsid w:val="00690EB3"/>
    <w:rsid w:val="00695049"/>
    <w:rsid w:val="00695C11"/>
    <w:rsid w:val="006A53F0"/>
    <w:rsid w:val="006A5E52"/>
    <w:rsid w:val="006A669C"/>
    <w:rsid w:val="006A6C70"/>
    <w:rsid w:val="006B054E"/>
    <w:rsid w:val="006B10F6"/>
    <w:rsid w:val="006B28B4"/>
    <w:rsid w:val="006B2987"/>
    <w:rsid w:val="006B3E28"/>
    <w:rsid w:val="006C15DE"/>
    <w:rsid w:val="006C3F86"/>
    <w:rsid w:val="006C6479"/>
    <w:rsid w:val="006C6759"/>
    <w:rsid w:val="006C6C1E"/>
    <w:rsid w:val="006D4314"/>
    <w:rsid w:val="006D61FB"/>
    <w:rsid w:val="006E0139"/>
    <w:rsid w:val="006E1811"/>
    <w:rsid w:val="006E3D68"/>
    <w:rsid w:val="006E572D"/>
    <w:rsid w:val="006E591F"/>
    <w:rsid w:val="006F139A"/>
    <w:rsid w:val="006F59E2"/>
    <w:rsid w:val="006F702C"/>
    <w:rsid w:val="006F70F6"/>
    <w:rsid w:val="007056B3"/>
    <w:rsid w:val="00707EF0"/>
    <w:rsid w:val="0071506A"/>
    <w:rsid w:val="00716D34"/>
    <w:rsid w:val="00717011"/>
    <w:rsid w:val="0071704F"/>
    <w:rsid w:val="0071750A"/>
    <w:rsid w:val="00717E6B"/>
    <w:rsid w:val="00721B3E"/>
    <w:rsid w:val="007226DE"/>
    <w:rsid w:val="00722B31"/>
    <w:rsid w:val="00724414"/>
    <w:rsid w:val="0072477A"/>
    <w:rsid w:val="00725C79"/>
    <w:rsid w:val="00725D7F"/>
    <w:rsid w:val="007332F6"/>
    <w:rsid w:val="0073345B"/>
    <w:rsid w:val="00734139"/>
    <w:rsid w:val="00734382"/>
    <w:rsid w:val="00736FE0"/>
    <w:rsid w:val="00745CC8"/>
    <w:rsid w:val="00745D50"/>
    <w:rsid w:val="00747468"/>
    <w:rsid w:val="007475B5"/>
    <w:rsid w:val="00751805"/>
    <w:rsid w:val="00752EB5"/>
    <w:rsid w:val="007531F3"/>
    <w:rsid w:val="00754327"/>
    <w:rsid w:val="007566D6"/>
    <w:rsid w:val="00757C92"/>
    <w:rsid w:val="007668BF"/>
    <w:rsid w:val="00767969"/>
    <w:rsid w:val="00775DCE"/>
    <w:rsid w:val="007828D0"/>
    <w:rsid w:val="007849AA"/>
    <w:rsid w:val="00785E42"/>
    <w:rsid w:val="00786614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21A0"/>
    <w:rsid w:val="007C04B0"/>
    <w:rsid w:val="007C09DA"/>
    <w:rsid w:val="007C1B93"/>
    <w:rsid w:val="007C1F91"/>
    <w:rsid w:val="007C42C9"/>
    <w:rsid w:val="007C4B13"/>
    <w:rsid w:val="007C50F5"/>
    <w:rsid w:val="007D3F07"/>
    <w:rsid w:val="007D43CA"/>
    <w:rsid w:val="007D6441"/>
    <w:rsid w:val="007D6A16"/>
    <w:rsid w:val="007E194B"/>
    <w:rsid w:val="007E2F39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C96"/>
    <w:rsid w:val="00804CD6"/>
    <w:rsid w:val="00806DF5"/>
    <w:rsid w:val="00806E90"/>
    <w:rsid w:val="00811D53"/>
    <w:rsid w:val="0081246B"/>
    <w:rsid w:val="00813435"/>
    <w:rsid w:val="00816183"/>
    <w:rsid w:val="008167BA"/>
    <w:rsid w:val="00816D95"/>
    <w:rsid w:val="008179F4"/>
    <w:rsid w:val="00820E63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509"/>
    <w:rsid w:val="008456C7"/>
    <w:rsid w:val="00845A69"/>
    <w:rsid w:val="00846536"/>
    <w:rsid w:val="00846DE1"/>
    <w:rsid w:val="00851A4B"/>
    <w:rsid w:val="008530ED"/>
    <w:rsid w:val="00853614"/>
    <w:rsid w:val="00854C0C"/>
    <w:rsid w:val="00855F43"/>
    <w:rsid w:val="00857535"/>
    <w:rsid w:val="00857C5F"/>
    <w:rsid w:val="0086063F"/>
    <w:rsid w:val="00860ADD"/>
    <w:rsid w:val="00862F20"/>
    <w:rsid w:val="00865458"/>
    <w:rsid w:val="0086773B"/>
    <w:rsid w:val="00872762"/>
    <w:rsid w:val="008728A2"/>
    <w:rsid w:val="00873F6A"/>
    <w:rsid w:val="00874E7C"/>
    <w:rsid w:val="00876AEC"/>
    <w:rsid w:val="00881FD0"/>
    <w:rsid w:val="00886B8D"/>
    <w:rsid w:val="00894882"/>
    <w:rsid w:val="00895401"/>
    <w:rsid w:val="00895CD7"/>
    <w:rsid w:val="00897E2E"/>
    <w:rsid w:val="008A018F"/>
    <w:rsid w:val="008A01AC"/>
    <w:rsid w:val="008A06CF"/>
    <w:rsid w:val="008A0E7B"/>
    <w:rsid w:val="008A2685"/>
    <w:rsid w:val="008A37E6"/>
    <w:rsid w:val="008A44A7"/>
    <w:rsid w:val="008A6B7A"/>
    <w:rsid w:val="008B2407"/>
    <w:rsid w:val="008B2AEC"/>
    <w:rsid w:val="008B391B"/>
    <w:rsid w:val="008B54BD"/>
    <w:rsid w:val="008B5587"/>
    <w:rsid w:val="008B5DFA"/>
    <w:rsid w:val="008B756C"/>
    <w:rsid w:val="008C5827"/>
    <w:rsid w:val="008C6051"/>
    <w:rsid w:val="008C7E04"/>
    <w:rsid w:val="008D0999"/>
    <w:rsid w:val="008D4A6F"/>
    <w:rsid w:val="008D5036"/>
    <w:rsid w:val="008D647E"/>
    <w:rsid w:val="008D6650"/>
    <w:rsid w:val="008D7196"/>
    <w:rsid w:val="008E0CF8"/>
    <w:rsid w:val="008E2926"/>
    <w:rsid w:val="008E6E6F"/>
    <w:rsid w:val="008E7F66"/>
    <w:rsid w:val="008F0C47"/>
    <w:rsid w:val="008F0F76"/>
    <w:rsid w:val="008F17E7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102C4"/>
    <w:rsid w:val="00911ABD"/>
    <w:rsid w:val="00913A13"/>
    <w:rsid w:val="00923893"/>
    <w:rsid w:val="009310C2"/>
    <w:rsid w:val="00931232"/>
    <w:rsid w:val="009314AE"/>
    <w:rsid w:val="0093187B"/>
    <w:rsid w:val="00931ECA"/>
    <w:rsid w:val="009320A9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50F1D"/>
    <w:rsid w:val="00954044"/>
    <w:rsid w:val="009540A4"/>
    <w:rsid w:val="009559D0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FAC"/>
    <w:rsid w:val="00973265"/>
    <w:rsid w:val="0097653F"/>
    <w:rsid w:val="009768E7"/>
    <w:rsid w:val="00976E7B"/>
    <w:rsid w:val="0097764B"/>
    <w:rsid w:val="0098015F"/>
    <w:rsid w:val="009802CC"/>
    <w:rsid w:val="009810F0"/>
    <w:rsid w:val="00983B29"/>
    <w:rsid w:val="00990CCB"/>
    <w:rsid w:val="00991678"/>
    <w:rsid w:val="009926BC"/>
    <w:rsid w:val="00993DA2"/>
    <w:rsid w:val="0099589C"/>
    <w:rsid w:val="0099655F"/>
    <w:rsid w:val="009A0740"/>
    <w:rsid w:val="009A2260"/>
    <w:rsid w:val="009A3964"/>
    <w:rsid w:val="009A3B19"/>
    <w:rsid w:val="009A5F5B"/>
    <w:rsid w:val="009A69EC"/>
    <w:rsid w:val="009B19FF"/>
    <w:rsid w:val="009B240D"/>
    <w:rsid w:val="009B2AE3"/>
    <w:rsid w:val="009B450E"/>
    <w:rsid w:val="009B4BE7"/>
    <w:rsid w:val="009B4FCB"/>
    <w:rsid w:val="009B5988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20AE"/>
    <w:rsid w:val="009E228B"/>
    <w:rsid w:val="009E495F"/>
    <w:rsid w:val="009F1C65"/>
    <w:rsid w:val="009F1E98"/>
    <w:rsid w:val="009F1ED3"/>
    <w:rsid w:val="009F1F76"/>
    <w:rsid w:val="009F2480"/>
    <w:rsid w:val="009F4714"/>
    <w:rsid w:val="009F5D2E"/>
    <w:rsid w:val="009F66EF"/>
    <w:rsid w:val="009F725D"/>
    <w:rsid w:val="00A031A5"/>
    <w:rsid w:val="00A03997"/>
    <w:rsid w:val="00A047B6"/>
    <w:rsid w:val="00A07080"/>
    <w:rsid w:val="00A11E93"/>
    <w:rsid w:val="00A13788"/>
    <w:rsid w:val="00A13F24"/>
    <w:rsid w:val="00A1455A"/>
    <w:rsid w:val="00A149C2"/>
    <w:rsid w:val="00A163C6"/>
    <w:rsid w:val="00A17F8C"/>
    <w:rsid w:val="00A24247"/>
    <w:rsid w:val="00A25935"/>
    <w:rsid w:val="00A27C5F"/>
    <w:rsid w:val="00A3072E"/>
    <w:rsid w:val="00A30921"/>
    <w:rsid w:val="00A31B86"/>
    <w:rsid w:val="00A31D50"/>
    <w:rsid w:val="00A33545"/>
    <w:rsid w:val="00A337B4"/>
    <w:rsid w:val="00A350FE"/>
    <w:rsid w:val="00A35F92"/>
    <w:rsid w:val="00A36F84"/>
    <w:rsid w:val="00A45F97"/>
    <w:rsid w:val="00A46C45"/>
    <w:rsid w:val="00A46C83"/>
    <w:rsid w:val="00A4711E"/>
    <w:rsid w:val="00A52E26"/>
    <w:rsid w:val="00A53F6D"/>
    <w:rsid w:val="00A54472"/>
    <w:rsid w:val="00A61140"/>
    <w:rsid w:val="00A64421"/>
    <w:rsid w:val="00A65CE0"/>
    <w:rsid w:val="00A6628D"/>
    <w:rsid w:val="00A70B0B"/>
    <w:rsid w:val="00A71B2A"/>
    <w:rsid w:val="00A72C7D"/>
    <w:rsid w:val="00A76205"/>
    <w:rsid w:val="00A84029"/>
    <w:rsid w:val="00A845F7"/>
    <w:rsid w:val="00A86934"/>
    <w:rsid w:val="00A90857"/>
    <w:rsid w:val="00A90D76"/>
    <w:rsid w:val="00A92439"/>
    <w:rsid w:val="00A92918"/>
    <w:rsid w:val="00AA0E9B"/>
    <w:rsid w:val="00AA1757"/>
    <w:rsid w:val="00AA243A"/>
    <w:rsid w:val="00AA605C"/>
    <w:rsid w:val="00AB0C56"/>
    <w:rsid w:val="00AB207D"/>
    <w:rsid w:val="00AC2213"/>
    <w:rsid w:val="00AC6085"/>
    <w:rsid w:val="00AC7BB0"/>
    <w:rsid w:val="00AD18C7"/>
    <w:rsid w:val="00AD23CB"/>
    <w:rsid w:val="00AD3F38"/>
    <w:rsid w:val="00AD4D07"/>
    <w:rsid w:val="00AE18EB"/>
    <w:rsid w:val="00AE22AB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145C6"/>
    <w:rsid w:val="00B15312"/>
    <w:rsid w:val="00B167A9"/>
    <w:rsid w:val="00B2115E"/>
    <w:rsid w:val="00B22501"/>
    <w:rsid w:val="00B22EF1"/>
    <w:rsid w:val="00B26258"/>
    <w:rsid w:val="00B26A9E"/>
    <w:rsid w:val="00B30785"/>
    <w:rsid w:val="00B30958"/>
    <w:rsid w:val="00B32C30"/>
    <w:rsid w:val="00B342CB"/>
    <w:rsid w:val="00B34414"/>
    <w:rsid w:val="00B34740"/>
    <w:rsid w:val="00B34EC6"/>
    <w:rsid w:val="00B3564C"/>
    <w:rsid w:val="00B36245"/>
    <w:rsid w:val="00B413F8"/>
    <w:rsid w:val="00B4156C"/>
    <w:rsid w:val="00B44FD2"/>
    <w:rsid w:val="00B50468"/>
    <w:rsid w:val="00B55542"/>
    <w:rsid w:val="00B56BDA"/>
    <w:rsid w:val="00B60493"/>
    <w:rsid w:val="00B64A69"/>
    <w:rsid w:val="00B66504"/>
    <w:rsid w:val="00B7168E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92067"/>
    <w:rsid w:val="00B92F40"/>
    <w:rsid w:val="00B93524"/>
    <w:rsid w:val="00B945CA"/>
    <w:rsid w:val="00B95810"/>
    <w:rsid w:val="00B96077"/>
    <w:rsid w:val="00B961BC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E069D"/>
    <w:rsid w:val="00BE1466"/>
    <w:rsid w:val="00BE16CF"/>
    <w:rsid w:val="00BE35FD"/>
    <w:rsid w:val="00BE58D9"/>
    <w:rsid w:val="00BE688B"/>
    <w:rsid w:val="00BF05E2"/>
    <w:rsid w:val="00BF12A2"/>
    <w:rsid w:val="00BF450F"/>
    <w:rsid w:val="00BF5E4A"/>
    <w:rsid w:val="00C0104F"/>
    <w:rsid w:val="00C01847"/>
    <w:rsid w:val="00C03F78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1E8D"/>
    <w:rsid w:val="00C330E9"/>
    <w:rsid w:val="00C34580"/>
    <w:rsid w:val="00C348FD"/>
    <w:rsid w:val="00C354F6"/>
    <w:rsid w:val="00C36304"/>
    <w:rsid w:val="00C36968"/>
    <w:rsid w:val="00C4139C"/>
    <w:rsid w:val="00C45CA5"/>
    <w:rsid w:val="00C46758"/>
    <w:rsid w:val="00C47B35"/>
    <w:rsid w:val="00C515BA"/>
    <w:rsid w:val="00C569B3"/>
    <w:rsid w:val="00C578CB"/>
    <w:rsid w:val="00C6491D"/>
    <w:rsid w:val="00C7271A"/>
    <w:rsid w:val="00C72E2D"/>
    <w:rsid w:val="00C73237"/>
    <w:rsid w:val="00C73C91"/>
    <w:rsid w:val="00C7520A"/>
    <w:rsid w:val="00C76CF6"/>
    <w:rsid w:val="00C77BCA"/>
    <w:rsid w:val="00C81A51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A3C72"/>
    <w:rsid w:val="00CA5631"/>
    <w:rsid w:val="00CA646D"/>
    <w:rsid w:val="00CA7BDC"/>
    <w:rsid w:val="00CA7C1F"/>
    <w:rsid w:val="00CB205D"/>
    <w:rsid w:val="00CB3398"/>
    <w:rsid w:val="00CB3485"/>
    <w:rsid w:val="00CB5894"/>
    <w:rsid w:val="00CB7194"/>
    <w:rsid w:val="00CB7715"/>
    <w:rsid w:val="00CC11CE"/>
    <w:rsid w:val="00CC139A"/>
    <w:rsid w:val="00CC2940"/>
    <w:rsid w:val="00CC4349"/>
    <w:rsid w:val="00CC44EC"/>
    <w:rsid w:val="00CC53C0"/>
    <w:rsid w:val="00CC689A"/>
    <w:rsid w:val="00CD0A47"/>
    <w:rsid w:val="00CD0C9A"/>
    <w:rsid w:val="00CD1643"/>
    <w:rsid w:val="00CE2AB8"/>
    <w:rsid w:val="00CE393E"/>
    <w:rsid w:val="00CE3A92"/>
    <w:rsid w:val="00CE7B49"/>
    <w:rsid w:val="00CE7FBD"/>
    <w:rsid w:val="00CF08CD"/>
    <w:rsid w:val="00CF127B"/>
    <w:rsid w:val="00CF295C"/>
    <w:rsid w:val="00CF2E89"/>
    <w:rsid w:val="00CF3E17"/>
    <w:rsid w:val="00CF5204"/>
    <w:rsid w:val="00CF55B0"/>
    <w:rsid w:val="00CF5735"/>
    <w:rsid w:val="00D019D9"/>
    <w:rsid w:val="00D06407"/>
    <w:rsid w:val="00D1170C"/>
    <w:rsid w:val="00D13830"/>
    <w:rsid w:val="00D13FD2"/>
    <w:rsid w:val="00D14B34"/>
    <w:rsid w:val="00D14EFA"/>
    <w:rsid w:val="00D15E55"/>
    <w:rsid w:val="00D201EE"/>
    <w:rsid w:val="00D2326D"/>
    <w:rsid w:val="00D24862"/>
    <w:rsid w:val="00D249EF"/>
    <w:rsid w:val="00D24B5F"/>
    <w:rsid w:val="00D26CD1"/>
    <w:rsid w:val="00D26EF8"/>
    <w:rsid w:val="00D323AA"/>
    <w:rsid w:val="00D32C75"/>
    <w:rsid w:val="00D33A7E"/>
    <w:rsid w:val="00D33C87"/>
    <w:rsid w:val="00D371DA"/>
    <w:rsid w:val="00D40867"/>
    <w:rsid w:val="00D42FE4"/>
    <w:rsid w:val="00D5008C"/>
    <w:rsid w:val="00D52A17"/>
    <w:rsid w:val="00D57778"/>
    <w:rsid w:val="00D57F2A"/>
    <w:rsid w:val="00D614C3"/>
    <w:rsid w:val="00D648F5"/>
    <w:rsid w:val="00D66712"/>
    <w:rsid w:val="00D679AC"/>
    <w:rsid w:val="00D703E3"/>
    <w:rsid w:val="00D70497"/>
    <w:rsid w:val="00D807B3"/>
    <w:rsid w:val="00D8117E"/>
    <w:rsid w:val="00D830E2"/>
    <w:rsid w:val="00D85D99"/>
    <w:rsid w:val="00D86981"/>
    <w:rsid w:val="00D87C84"/>
    <w:rsid w:val="00D93A06"/>
    <w:rsid w:val="00D94DC8"/>
    <w:rsid w:val="00DA1F14"/>
    <w:rsid w:val="00DA2C3F"/>
    <w:rsid w:val="00DA46C6"/>
    <w:rsid w:val="00DA6724"/>
    <w:rsid w:val="00DB1F9A"/>
    <w:rsid w:val="00DB3EE5"/>
    <w:rsid w:val="00DC0230"/>
    <w:rsid w:val="00DC269F"/>
    <w:rsid w:val="00DC2A3C"/>
    <w:rsid w:val="00DC4ECA"/>
    <w:rsid w:val="00DC5282"/>
    <w:rsid w:val="00DC5324"/>
    <w:rsid w:val="00DC622F"/>
    <w:rsid w:val="00DC6472"/>
    <w:rsid w:val="00DD3140"/>
    <w:rsid w:val="00DD3D81"/>
    <w:rsid w:val="00DD6717"/>
    <w:rsid w:val="00DD7E57"/>
    <w:rsid w:val="00DE09E4"/>
    <w:rsid w:val="00DE1043"/>
    <w:rsid w:val="00DE3D38"/>
    <w:rsid w:val="00DE3DFC"/>
    <w:rsid w:val="00DE7F92"/>
    <w:rsid w:val="00DF0163"/>
    <w:rsid w:val="00DF2FDC"/>
    <w:rsid w:val="00DF4507"/>
    <w:rsid w:val="00DF715F"/>
    <w:rsid w:val="00DF741F"/>
    <w:rsid w:val="00DF7A6E"/>
    <w:rsid w:val="00E009B0"/>
    <w:rsid w:val="00E01DD8"/>
    <w:rsid w:val="00E04D83"/>
    <w:rsid w:val="00E077BC"/>
    <w:rsid w:val="00E07FA2"/>
    <w:rsid w:val="00E11E17"/>
    <w:rsid w:val="00E2240A"/>
    <w:rsid w:val="00E232E3"/>
    <w:rsid w:val="00E2753F"/>
    <w:rsid w:val="00E278B2"/>
    <w:rsid w:val="00E31166"/>
    <w:rsid w:val="00E32026"/>
    <w:rsid w:val="00E34E9B"/>
    <w:rsid w:val="00E3633B"/>
    <w:rsid w:val="00E367E3"/>
    <w:rsid w:val="00E408EF"/>
    <w:rsid w:val="00E412AF"/>
    <w:rsid w:val="00E421CB"/>
    <w:rsid w:val="00E4275C"/>
    <w:rsid w:val="00E43F4A"/>
    <w:rsid w:val="00E51424"/>
    <w:rsid w:val="00E57A0B"/>
    <w:rsid w:val="00E63EB0"/>
    <w:rsid w:val="00E648B2"/>
    <w:rsid w:val="00E6735B"/>
    <w:rsid w:val="00E7099B"/>
    <w:rsid w:val="00E71FCF"/>
    <w:rsid w:val="00E72267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A21C8"/>
    <w:rsid w:val="00EA41B1"/>
    <w:rsid w:val="00EA65C2"/>
    <w:rsid w:val="00EA698A"/>
    <w:rsid w:val="00EA7F2E"/>
    <w:rsid w:val="00EB0B08"/>
    <w:rsid w:val="00EB2E8B"/>
    <w:rsid w:val="00EB41A4"/>
    <w:rsid w:val="00EB44F2"/>
    <w:rsid w:val="00EB4578"/>
    <w:rsid w:val="00EB6EA1"/>
    <w:rsid w:val="00EC0148"/>
    <w:rsid w:val="00EC0235"/>
    <w:rsid w:val="00EC3CBE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A86"/>
    <w:rsid w:val="00EF6685"/>
    <w:rsid w:val="00F009F9"/>
    <w:rsid w:val="00F012EA"/>
    <w:rsid w:val="00F02704"/>
    <w:rsid w:val="00F04B26"/>
    <w:rsid w:val="00F054E6"/>
    <w:rsid w:val="00F06175"/>
    <w:rsid w:val="00F06ACF"/>
    <w:rsid w:val="00F11D67"/>
    <w:rsid w:val="00F1329D"/>
    <w:rsid w:val="00F13B7E"/>
    <w:rsid w:val="00F14C1A"/>
    <w:rsid w:val="00F15DC9"/>
    <w:rsid w:val="00F16665"/>
    <w:rsid w:val="00F1770E"/>
    <w:rsid w:val="00F222BB"/>
    <w:rsid w:val="00F359E6"/>
    <w:rsid w:val="00F3701A"/>
    <w:rsid w:val="00F40253"/>
    <w:rsid w:val="00F4067D"/>
    <w:rsid w:val="00F4193D"/>
    <w:rsid w:val="00F42A1A"/>
    <w:rsid w:val="00F42FA3"/>
    <w:rsid w:val="00F445B6"/>
    <w:rsid w:val="00F5100C"/>
    <w:rsid w:val="00F5172E"/>
    <w:rsid w:val="00F53D3B"/>
    <w:rsid w:val="00F568C8"/>
    <w:rsid w:val="00F6293E"/>
    <w:rsid w:val="00F629D0"/>
    <w:rsid w:val="00F63ABE"/>
    <w:rsid w:val="00F6528F"/>
    <w:rsid w:val="00F66A0E"/>
    <w:rsid w:val="00F66DAD"/>
    <w:rsid w:val="00F67589"/>
    <w:rsid w:val="00F70CD2"/>
    <w:rsid w:val="00F71753"/>
    <w:rsid w:val="00F74999"/>
    <w:rsid w:val="00F8239A"/>
    <w:rsid w:val="00F824E3"/>
    <w:rsid w:val="00F85429"/>
    <w:rsid w:val="00F85BBC"/>
    <w:rsid w:val="00F9332E"/>
    <w:rsid w:val="00F96F7E"/>
    <w:rsid w:val="00F976CF"/>
    <w:rsid w:val="00FA15B2"/>
    <w:rsid w:val="00FA17BB"/>
    <w:rsid w:val="00FA1C74"/>
    <w:rsid w:val="00FA2DC5"/>
    <w:rsid w:val="00FA484A"/>
    <w:rsid w:val="00FA50B9"/>
    <w:rsid w:val="00FA6C7E"/>
    <w:rsid w:val="00FB0BA1"/>
    <w:rsid w:val="00FB102F"/>
    <w:rsid w:val="00FB198D"/>
    <w:rsid w:val="00FB2566"/>
    <w:rsid w:val="00FB5DA0"/>
    <w:rsid w:val="00FC2A76"/>
    <w:rsid w:val="00FC2D0D"/>
    <w:rsid w:val="00FC4DE4"/>
    <w:rsid w:val="00FC5316"/>
    <w:rsid w:val="00FC6920"/>
    <w:rsid w:val="00FC6C72"/>
    <w:rsid w:val="00FC7A05"/>
    <w:rsid w:val="00FD602C"/>
    <w:rsid w:val="00FE079A"/>
    <w:rsid w:val="00FE2442"/>
    <w:rsid w:val="00FE4C0E"/>
    <w:rsid w:val="00FE5BB4"/>
    <w:rsid w:val="00FE7517"/>
    <w:rsid w:val="00FF261D"/>
    <w:rsid w:val="00FF2E43"/>
    <w:rsid w:val="00FF32FE"/>
    <w:rsid w:val="00FF4189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5E2C29"/>
  <w15:docId w15:val="{839FEF3F-A1D5-42C4-9340-8537D6C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99DD-728D-4133-8AAF-72C85BEC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6559</Words>
  <Characters>39357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Wójcicka Joanna</cp:lastModifiedBy>
  <cp:revision>7</cp:revision>
  <cp:lastPrinted>2016-03-08T13:57:00Z</cp:lastPrinted>
  <dcterms:created xsi:type="dcterms:W3CDTF">2016-03-11T14:33:00Z</dcterms:created>
  <dcterms:modified xsi:type="dcterms:W3CDTF">2016-03-14T09:18:00Z</dcterms:modified>
</cp:coreProperties>
</file>