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8A" w:rsidRDefault="00F0658A" w:rsidP="0021361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8 do Regulaminu konkursu</w:t>
      </w:r>
    </w:p>
    <w:p w:rsidR="00F0658A" w:rsidRPr="00F0658A" w:rsidRDefault="00F0658A" w:rsidP="00F065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A3630" w:rsidRPr="00F82B18" w:rsidRDefault="00F0658A" w:rsidP="00F82B1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minimalny umowy</w:t>
      </w:r>
      <w:r w:rsidR="003A3F57">
        <w:rPr>
          <w:rFonts w:ascii="Times New Roman" w:hAnsi="Times New Roman" w:cs="Times New Roman"/>
          <w:b/>
          <w:sz w:val="24"/>
          <w:szCs w:val="24"/>
        </w:rPr>
        <w:t xml:space="preserve"> pod warunkiem zawieszającym</w:t>
      </w:r>
      <w:r w:rsidR="00DA3630" w:rsidRPr="00F82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57">
        <w:rPr>
          <w:rFonts w:ascii="Times New Roman" w:hAnsi="Times New Roman" w:cs="Times New Roman"/>
          <w:b/>
          <w:sz w:val="24"/>
          <w:szCs w:val="24"/>
        </w:rPr>
        <w:t xml:space="preserve">(zwanej umową warunkową) </w:t>
      </w:r>
      <w:r w:rsidR="008E4A21" w:rsidRPr="00F82B18">
        <w:rPr>
          <w:rFonts w:ascii="Times New Roman" w:hAnsi="Times New Roman" w:cs="Times New Roman"/>
          <w:b/>
          <w:sz w:val="24"/>
          <w:szCs w:val="24"/>
        </w:rPr>
        <w:t xml:space="preserve">na realizację </w:t>
      </w:r>
      <w:r w:rsidR="00352FE2">
        <w:rPr>
          <w:rFonts w:ascii="Times New Roman" w:hAnsi="Times New Roman" w:cs="Times New Roman"/>
          <w:b/>
          <w:sz w:val="24"/>
          <w:szCs w:val="24"/>
        </w:rPr>
        <w:t>usług doradczych prowadzących do przygotowania modelu biznesowego internacjonalizacji</w:t>
      </w:r>
    </w:p>
    <w:p w:rsidR="00816CF2" w:rsidRPr="00F82B18" w:rsidRDefault="00321930" w:rsidP="00F82B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Umowa warunkowa </w:t>
      </w:r>
      <w:r w:rsidR="00F0658A">
        <w:rPr>
          <w:rFonts w:ascii="Times New Roman" w:hAnsi="Times New Roman" w:cs="Times New Roman"/>
          <w:sz w:val="24"/>
          <w:szCs w:val="24"/>
        </w:rPr>
        <w:t>musi</w:t>
      </w:r>
      <w:r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="00DA6811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F0658A">
        <w:rPr>
          <w:rFonts w:ascii="Times New Roman" w:hAnsi="Times New Roman" w:cs="Times New Roman"/>
          <w:sz w:val="24"/>
          <w:szCs w:val="24"/>
        </w:rPr>
        <w:t>uwzględniać</w:t>
      </w:r>
      <w:r w:rsidRPr="00F82B18">
        <w:rPr>
          <w:rFonts w:ascii="Times New Roman" w:hAnsi="Times New Roman" w:cs="Times New Roman"/>
          <w:sz w:val="24"/>
          <w:szCs w:val="24"/>
        </w:rPr>
        <w:t>:</w:t>
      </w:r>
    </w:p>
    <w:p w:rsidR="00321930" w:rsidRPr="00F82B18" w:rsidRDefault="00321930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Opis działań </w:t>
      </w:r>
      <w:r w:rsidR="00DA3630" w:rsidRPr="00F82B18">
        <w:rPr>
          <w:rFonts w:ascii="Times New Roman" w:hAnsi="Times New Roman" w:cs="Times New Roman"/>
          <w:sz w:val="24"/>
          <w:szCs w:val="24"/>
        </w:rPr>
        <w:t>planowanych do realizacji</w:t>
      </w:r>
      <w:r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="00352FE2">
        <w:rPr>
          <w:rFonts w:ascii="Times New Roman" w:hAnsi="Times New Roman" w:cs="Times New Roman"/>
          <w:sz w:val="24"/>
          <w:szCs w:val="24"/>
        </w:rPr>
        <w:t>w celu przygotowania modelu biznesowego internacjonalizacji</w:t>
      </w:r>
      <w:r w:rsidRPr="00F82B18">
        <w:rPr>
          <w:rFonts w:ascii="Times New Roman" w:hAnsi="Times New Roman" w:cs="Times New Roman"/>
          <w:sz w:val="24"/>
          <w:szCs w:val="24"/>
        </w:rPr>
        <w:t xml:space="preserve"> z uwzględnieniem </w:t>
      </w:r>
      <w:r w:rsidR="00DA3630" w:rsidRPr="00F82B18">
        <w:rPr>
          <w:rFonts w:ascii="Times New Roman" w:hAnsi="Times New Roman" w:cs="Times New Roman"/>
          <w:sz w:val="24"/>
          <w:szCs w:val="24"/>
        </w:rPr>
        <w:t>harmonogramu i miejsca ich realizacji</w:t>
      </w:r>
      <w:r w:rsidR="00F0658A">
        <w:rPr>
          <w:rFonts w:ascii="Times New Roman" w:hAnsi="Times New Roman" w:cs="Times New Roman"/>
          <w:sz w:val="24"/>
          <w:szCs w:val="24"/>
        </w:rPr>
        <w:t>;</w:t>
      </w:r>
    </w:p>
    <w:p w:rsidR="00321930" w:rsidRPr="00F82B18" w:rsidRDefault="00321930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Planowany termin rozpoczęcia i zakończenia </w:t>
      </w:r>
      <w:r w:rsidR="00352FE2">
        <w:rPr>
          <w:rFonts w:ascii="Times New Roman" w:hAnsi="Times New Roman" w:cs="Times New Roman"/>
          <w:sz w:val="24"/>
          <w:szCs w:val="24"/>
        </w:rPr>
        <w:t>poszczególnych działań</w:t>
      </w:r>
      <w:r w:rsidRPr="00F82B18">
        <w:rPr>
          <w:rFonts w:ascii="Times New Roman" w:hAnsi="Times New Roman" w:cs="Times New Roman"/>
          <w:sz w:val="24"/>
          <w:szCs w:val="24"/>
        </w:rPr>
        <w:t xml:space="preserve"> oraz o</w:t>
      </w:r>
      <w:r w:rsidR="00F0658A">
        <w:rPr>
          <w:rFonts w:ascii="Times New Roman" w:hAnsi="Times New Roman" w:cs="Times New Roman"/>
          <w:sz w:val="24"/>
          <w:szCs w:val="24"/>
        </w:rPr>
        <w:t xml:space="preserve">pracowania </w:t>
      </w:r>
      <w:r w:rsidR="00352FE2">
        <w:rPr>
          <w:rFonts w:ascii="Times New Roman" w:hAnsi="Times New Roman" w:cs="Times New Roman"/>
          <w:sz w:val="24"/>
          <w:szCs w:val="24"/>
        </w:rPr>
        <w:t>modelu biznesowego internacjonalizacji</w:t>
      </w:r>
      <w:r w:rsidR="00F0658A">
        <w:rPr>
          <w:rFonts w:ascii="Times New Roman" w:hAnsi="Times New Roman" w:cs="Times New Roman"/>
          <w:sz w:val="24"/>
          <w:szCs w:val="24"/>
        </w:rPr>
        <w:t>;</w:t>
      </w:r>
    </w:p>
    <w:p w:rsidR="002C5762" w:rsidRPr="00F82B18" w:rsidRDefault="002C5762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Wynagrodzenie przysługujące wykonawcy za realizację </w:t>
      </w:r>
      <w:r w:rsidR="00352FE2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F82B18">
        <w:rPr>
          <w:rFonts w:ascii="Times New Roman" w:hAnsi="Times New Roman" w:cs="Times New Roman"/>
          <w:sz w:val="24"/>
          <w:szCs w:val="24"/>
        </w:rPr>
        <w:t xml:space="preserve">działań </w:t>
      </w:r>
      <w:r w:rsidR="00352FE2">
        <w:rPr>
          <w:rFonts w:ascii="Times New Roman" w:hAnsi="Times New Roman" w:cs="Times New Roman"/>
          <w:sz w:val="24"/>
          <w:szCs w:val="24"/>
        </w:rPr>
        <w:t>prowadzących do</w:t>
      </w:r>
      <w:r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="00352FE2" w:rsidRPr="00F82B18">
        <w:rPr>
          <w:rFonts w:ascii="Times New Roman" w:hAnsi="Times New Roman" w:cs="Times New Roman"/>
          <w:sz w:val="24"/>
          <w:szCs w:val="24"/>
        </w:rPr>
        <w:t>o</w:t>
      </w:r>
      <w:r w:rsidR="00352FE2">
        <w:rPr>
          <w:rFonts w:ascii="Times New Roman" w:hAnsi="Times New Roman" w:cs="Times New Roman"/>
          <w:sz w:val="24"/>
          <w:szCs w:val="24"/>
        </w:rPr>
        <w:t>pracowania modelu biznesowego internacjonalizacji</w:t>
      </w:r>
      <w:r w:rsidR="00F0658A">
        <w:rPr>
          <w:rFonts w:ascii="Times New Roman" w:hAnsi="Times New Roman" w:cs="Times New Roman"/>
          <w:sz w:val="24"/>
          <w:szCs w:val="24"/>
        </w:rPr>
        <w:t>;</w:t>
      </w:r>
    </w:p>
    <w:p w:rsidR="002C5762" w:rsidRPr="00F82B18" w:rsidRDefault="005443D5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Kwestie przeniesienia </w:t>
      </w:r>
      <w:r w:rsidR="00DB054F">
        <w:rPr>
          <w:rFonts w:ascii="Times New Roman" w:hAnsi="Times New Roman" w:cs="Times New Roman"/>
          <w:sz w:val="24"/>
          <w:szCs w:val="24"/>
        </w:rPr>
        <w:t>na wnioskodawcę</w:t>
      </w:r>
      <w:r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="00C36640">
        <w:rPr>
          <w:rFonts w:ascii="Times New Roman" w:hAnsi="Times New Roman" w:cs="Times New Roman"/>
          <w:sz w:val="24"/>
          <w:szCs w:val="24"/>
        </w:rPr>
        <w:t xml:space="preserve">autorskich </w:t>
      </w:r>
      <w:r w:rsidR="00792CAA" w:rsidRPr="00F82B18">
        <w:rPr>
          <w:rFonts w:ascii="Times New Roman" w:hAnsi="Times New Roman" w:cs="Times New Roman"/>
          <w:sz w:val="24"/>
          <w:szCs w:val="24"/>
        </w:rPr>
        <w:t>praw</w:t>
      </w:r>
      <w:r w:rsidR="00792CAA">
        <w:rPr>
          <w:rFonts w:ascii="Times New Roman" w:hAnsi="Times New Roman" w:cs="Times New Roman"/>
          <w:sz w:val="24"/>
          <w:szCs w:val="24"/>
        </w:rPr>
        <w:t xml:space="preserve"> majątkowych </w:t>
      </w:r>
      <w:r w:rsidR="009F5F8E">
        <w:rPr>
          <w:rFonts w:ascii="Times New Roman" w:hAnsi="Times New Roman" w:cs="Times New Roman"/>
          <w:sz w:val="24"/>
          <w:szCs w:val="24"/>
        </w:rPr>
        <w:t xml:space="preserve">i praw zależnych </w:t>
      </w:r>
      <w:r w:rsidR="00C36640">
        <w:rPr>
          <w:rFonts w:ascii="Times New Roman" w:hAnsi="Times New Roman" w:cs="Times New Roman"/>
          <w:sz w:val="24"/>
          <w:szCs w:val="24"/>
        </w:rPr>
        <w:t xml:space="preserve">do wszelkich utworów powstałych w </w:t>
      </w:r>
      <w:r w:rsidRPr="00F82B18">
        <w:rPr>
          <w:rFonts w:ascii="Times New Roman" w:hAnsi="Times New Roman" w:cs="Times New Roman"/>
          <w:sz w:val="24"/>
          <w:szCs w:val="24"/>
        </w:rPr>
        <w:t>związ</w:t>
      </w:r>
      <w:r w:rsidR="00DB054F">
        <w:rPr>
          <w:rFonts w:ascii="Times New Roman" w:hAnsi="Times New Roman" w:cs="Times New Roman"/>
          <w:sz w:val="24"/>
          <w:szCs w:val="24"/>
        </w:rPr>
        <w:t>ku</w:t>
      </w:r>
      <w:r w:rsidRPr="00F82B18">
        <w:rPr>
          <w:rFonts w:ascii="Times New Roman" w:hAnsi="Times New Roman" w:cs="Times New Roman"/>
          <w:sz w:val="24"/>
          <w:szCs w:val="24"/>
        </w:rPr>
        <w:t xml:space="preserve"> z przeprowadzeniem </w:t>
      </w:r>
      <w:r w:rsidR="00352FE2">
        <w:rPr>
          <w:rFonts w:ascii="Times New Roman" w:hAnsi="Times New Roman" w:cs="Times New Roman"/>
          <w:sz w:val="24"/>
          <w:szCs w:val="24"/>
        </w:rPr>
        <w:t xml:space="preserve">usług doradczych i </w:t>
      </w:r>
      <w:r w:rsidR="00352FE2" w:rsidRPr="00F82B18">
        <w:rPr>
          <w:rFonts w:ascii="Times New Roman" w:hAnsi="Times New Roman" w:cs="Times New Roman"/>
          <w:sz w:val="24"/>
          <w:szCs w:val="24"/>
        </w:rPr>
        <w:t>o</w:t>
      </w:r>
      <w:r w:rsidR="00352FE2">
        <w:rPr>
          <w:rFonts w:ascii="Times New Roman" w:hAnsi="Times New Roman" w:cs="Times New Roman"/>
          <w:sz w:val="24"/>
          <w:szCs w:val="24"/>
        </w:rPr>
        <w:t>pracowaniem modelu biznesowego internacjonalizacji</w:t>
      </w:r>
      <w:r w:rsidR="00F0658A">
        <w:rPr>
          <w:rFonts w:ascii="Times New Roman" w:hAnsi="Times New Roman" w:cs="Times New Roman"/>
          <w:sz w:val="24"/>
          <w:szCs w:val="24"/>
        </w:rPr>
        <w:t>;</w:t>
      </w:r>
    </w:p>
    <w:p w:rsidR="005443D5" w:rsidRPr="00F82B18" w:rsidRDefault="005443D5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Zobowiązanie wykonawcy do udziału jego przedstawiciela w </w:t>
      </w:r>
      <w:r w:rsidR="00F0658A">
        <w:rPr>
          <w:rFonts w:ascii="Times New Roman" w:hAnsi="Times New Roman" w:cs="Times New Roman"/>
          <w:sz w:val="24"/>
          <w:szCs w:val="24"/>
        </w:rPr>
        <w:t>posiedzeniu</w:t>
      </w:r>
      <w:r w:rsidRPr="00F82B18">
        <w:rPr>
          <w:rFonts w:ascii="Times New Roman" w:hAnsi="Times New Roman" w:cs="Times New Roman"/>
          <w:sz w:val="24"/>
          <w:szCs w:val="24"/>
        </w:rPr>
        <w:t xml:space="preserve"> Panel</w:t>
      </w:r>
      <w:r w:rsidR="00F0658A">
        <w:rPr>
          <w:rFonts w:ascii="Times New Roman" w:hAnsi="Times New Roman" w:cs="Times New Roman"/>
          <w:sz w:val="24"/>
          <w:szCs w:val="24"/>
        </w:rPr>
        <w:t>u</w:t>
      </w:r>
      <w:r w:rsidRPr="00F82B18">
        <w:rPr>
          <w:rFonts w:ascii="Times New Roman" w:hAnsi="Times New Roman" w:cs="Times New Roman"/>
          <w:sz w:val="24"/>
          <w:szCs w:val="24"/>
        </w:rPr>
        <w:t xml:space="preserve"> Ekspertów w terminie wyznaczonym przez PARP, zgodnie z Regulaminem </w:t>
      </w:r>
      <w:r w:rsidR="00F0658A">
        <w:rPr>
          <w:rFonts w:ascii="Times New Roman" w:hAnsi="Times New Roman" w:cs="Times New Roman"/>
          <w:sz w:val="24"/>
          <w:szCs w:val="24"/>
        </w:rPr>
        <w:t>k</w:t>
      </w:r>
      <w:r w:rsidRPr="00F82B18">
        <w:rPr>
          <w:rFonts w:ascii="Times New Roman" w:hAnsi="Times New Roman" w:cs="Times New Roman"/>
          <w:sz w:val="24"/>
          <w:szCs w:val="24"/>
        </w:rPr>
        <w:t>onkursu</w:t>
      </w:r>
      <w:r w:rsidR="00DA3630" w:rsidRPr="00F82B18">
        <w:rPr>
          <w:rFonts w:ascii="Times New Roman" w:hAnsi="Times New Roman" w:cs="Times New Roman"/>
          <w:sz w:val="24"/>
          <w:szCs w:val="24"/>
        </w:rPr>
        <w:t xml:space="preserve"> do</w:t>
      </w:r>
      <w:r w:rsidR="00F0658A">
        <w:rPr>
          <w:rFonts w:ascii="Times New Roman" w:hAnsi="Times New Roman" w:cs="Times New Roman"/>
          <w:sz w:val="24"/>
          <w:szCs w:val="24"/>
        </w:rPr>
        <w:t xml:space="preserve"> </w:t>
      </w:r>
      <w:r w:rsidR="00161470">
        <w:rPr>
          <w:rFonts w:ascii="Times New Roman" w:hAnsi="Times New Roman" w:cs="Times New Roman"/>
          <w:sz w:val="24"/>
          <w:szCs w:val="24"/>
        </w:rPr>
        <w:t xml:space="preserve">I </w:t>
      </w:r>
      <w:r w:rsidR="00F0658A">
        <w:rPr>
          <w:rFonts w:ascii="Times New Roman" w:hAnsi="Times New Roman" w:cs="Times New Roman"/>
          <w:sz w:val="24"/>
          <w:szCs w:val="24"/>
        </w:rPr>
        <w:t xml:space="preserve">Etapu </w:t>
      </w:r>
      <w:r w:rsidR="00DA3630" w:rsidRPr="00F82B18">
        <w:rPr>
          <w:rFonts w:ascii="Times New Roman" w:hAnsi="Times New Roman" w:cs="Times New Roman"/>
          <w:sz w:val="24"/>
          <w:szCs w:val="24"/>
        </w:rPr>
        <w:t>działania 1.</w:t>
      </w:r>
      <w:r w:rsidR="00352FE2">
        <w:rPr>
          <w:rFonts w:ascii="Times New Roman" w:hAnsi="Times New Roman" w:cs="Times New Roman"/>
          <w:sz w:val="24"/>
          <w:szCs w:val="24"/>
        </w:rPr>
        <w:t>2</w:t>
      </w:r>
      <w:r w:rsidR="00352FE2"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="00DA3630" w:rsidRPr="00F82B18">
        <w:rPr>
          <w:rFonts w:ascii="Times New Roman" w:hAnsi="Times New Roman" w:cs="Times New Roman"/>
          <w:sz w:val="24"/>
          <w:szCs w:val="24"/>
        </w:rPr>
        <w:t>„</w:t>
      </w:r>
      <w:r w:rsidR="00352FE2">
        <w:rPr>
          <w:rFonts w:ascii="Times New Roman" w:hAnsi="Times New Roman" w:cs="Times New Roman"/>
          <w:sz w:val="24"/>
          <w:szCs w:val="24"/>
        </w:rPr>
        <w:t>Internacjonalizacja MŚP</w:t>
      </w:r>
      <w:r w:rsidR="00DA3630" w:rsidRPr="00F82B18">
        <w:rPr>
          <w:rFonts w:ascii="Times New Roman" w:hAnsi="Times New Roman" w:cs="Times New Roman"/>
          <w:sz w:val="24"/>
          <w:szCs w:val="24"/>
        </w:rPr>
        <w:t>” POPW</w:t>
      </w:r>
      <w:r w:rsidR="00F0658A">
        <w:rPr>
          <w:rFonts w:ascii="Times New Roman" w:hAnsi="Times New Roman" w:cs="Times New Roman"/>
          <w:sz w:val="24"/>
          <w:szCs w:val="24"/>
        </w:rPr>
        <w:t>;</w:t>
      </w:r>
    </w:p>
    <w:p w:rsidR="005443D5" w:rsidRPr="00F82B18" w:rsidRDefault="00DA3630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Zobowiązanie wykonawcy do opracowania </w:t>
      </w:r>
      <w:r w:rsidR="00352FE2">
        <w:rPr>
          <w:rFonts w:ascii="Times New Roman" w:hAnsi="Times New Roman" w:cs="Times New Roman"/>
          <w:sz w:val="24"/>
          <w:szCs w:val="24"/>
        </w:rPr>
        <w:t>modelu biznesowego internacjonalizacji</w:t>
      </w:r>
      <w:r w:rsidRPr="00F82B18">
        <w:rPr>
          <w:rFonts w:ascii="Times New Roman" w:hAnsi="Times New Roman" w:cs="Times New Roman"/>
          <w:sz w:val="24"/>
          <w:szCs w:val="24"/>
        </w:rPr>
        <w:t xml:space="preserve"> zgodnie z wymo</w:t>
      </w:r>
      <w:r w:rsidR="00F0658A">
        <w:rPr>
          <w:rFonts w:ascii="Times New Roman" w:hAnsi="Times New Roman" w:cs="Times New Roman"/>
          <w:sz w:val="24"/>
          <w:szCs w:val="24"/>
        </w:rPr>
        <w:t>gami określonymi w Regulaminie k</w:t>
      </w:r>
      <w:r w:rsidRPr="00F82B18">
        <w:rPr>
          <w:rFonts w:ascii="Times New Roman" w:hAnsi="Times New Roman" w:cs="Times New Roman"/>
          <w:sz w:val="24"/>
          <w:szCs w:val="24"/>
        </w:rPr>
        <w:t>onkursu do</w:t>
      </w:r>
      <w:r w:rsidR="00F0658A">
        <w:rPr>
          <w:rFonts w:ascii="Times New Roman" w:hAnsi="Times New Roman" w:cs="Times New Roman"/>
          <w:sz w:val="24"/>
          <w:szCs w:val="24"/>
        </w:rPr>
        <w:t xml:space="preserve"> </w:t>
      </w:r>
      <w:r w:rsidR="00161470">
        <w:rPr>
          <w:rFonts w:ascii="Times New Roman" w:hAnsi="Times New Roman" w:cs="Times New Roman"/>
          <w:sz w:val="24"/>
          <w:szCs w:val="24"/>
        </w:rPr>
        <w:t>I</w:t>
      </w:r>
      <w:r w:rsidR="00161470"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="00F0658A">
        <w:rPr>
          <w:rFonts w:ascii="Times New Roman" w:hAnsi="Times New Roman" w:cs="Times New Roman"/>
          <w:sz w:val="24"/>
          <w:szCs w:val="24"/>
        </w:rPr>
        <w:t>Etapu</w:t>
      </w:r>
      <w:r w:rsidRPr="00F82B18">
        <w:rPr>
          <w:rFonts w:ascii="Times New Roman" w:hAnsi="Times New Roman" w:cs="Times New Roman"/>
          <w:sz w:val="24"/>
          <w:szCs w:val="24"/>
        </w:rPr>
        <w:t xml:space="preserve"> działania</w:t>
      </w:r>
      <w:r w:rsidR="00F0658A">
        <w:rPr>
          <w:rFonts w:ascii="Times New Roman" w:hAnsi="Times New Roman" w:cs="Times New Roman"/>
          <w:sz w:val="24"/>
          <w:szCs w:val="24"/>
        </w:rPr>
        <w:t xml:space="preserve"> 1.</w:t>
      </w:r>
      <w:r w:rsidR="00352FE2">
        <w:rPr>
          <w:rFonts w:ascii="Times New Roman" w:hAnsi="Times New Roman" w:cs="Times New Roman"/>
          <w:sz w:val="24"/>
          <w:szCs w:val="24"/>
        </w:rPr>
        <w:t xml:space="preserve">2 </w:t>
      </w:r>
      <w:r w:rsidR="00F0658A">
        <w:rPr>
          <w:rFonts w:ascii="Times New Roman" w:hAnsi="Times New Roman" w:cs="Times New Roman"/>
          <w:sz w:val="24"/>
          <w:szCs w:val="24"/>
        </w:rPr>
        <w:t>„</w:t>
      </w:r>
      <w:r w:rsidR="00352FE2">
        <w:rPr>
          <w:rFonts w:ascii="Times New Roman" w:hAnsi="Times New Roman" w:cs="Times New Roman"/>
          <w:sz w:val="24"/>
          <w:szCs w:val="24"/>
        </w:rPr>
        <w:t>Internacjonalizacja MŚP</w:t>
      </w:r>
      <w:r w:rsidR="00F0658A">
        <w:rPr>
          <w:rFonts w:ascii="Times New Roman" w:hAnsi="Times New Roman" w:cs="Times New Roman"/>
          <w:sz w:val="24"/>
          <w:szCs w:val="24"/>
        </w:rPr>
        <w:t>” POPW;</w:t>
      </w:r>
    </w:p>
    <w:p w:rsidR="00DA3630" w:rsidRPr="00F82B18" w:rsidRDefault="00DA3630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Zobowiązanie wykonawcy do uzgodnienia ostatecznej wersji </w:t>
      </w:r>
      <w:r w:rsidR="00352FE2">
        <w:rPr>
          <w:rFonts w:ascii="Times New Roman" w:hAnsi="Times New Roman" w:cs="Times New Roman"/>
          <w:sz w:val="24"/>
          <w:szCs w:val="24"/>
        </w:rPr>
        <w:t>modelu biznesowego internacjonalizacji</w:t>
      </w:r>
      <w:r w:rsidR="00F0658A">
        <w:rPr>
          <w:rFonts w:ascii="Times New Roman" w:hAnsi="Times New Roman" w:cs="Times New Roman"/>
          <w:sz w:val="24"/>
          <w:szCs w:val="24"/>
        </w:rPr>
        <w:t xml:space="preserve"> z wnioskodawcą;</w:t>
      </w:r>
    </w:p>
    <w:p w:rsidR="00DA3630" w:rsidRPr="00F82B18" w:rsidRDefault="00F82B18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 xml:space="preserve">Zobowiązanie wykonawcy do </w:t>
      </w:r>
      <w:r w:rsidR="00DA3630" w:rsidRPr="00F82B18">
        <w:rPr>
          <w:rFonts w:ascii="Times New Roman" w:hAnsi="Times New Roman" w:cs="Times New Roman"/>
          <w:sz w:val="24"/>
          <w:szCs w:val="24"/>
        </w:rPr>
        <w:t xml:space="preserve">uwzględnienia </w:t>
      </w:r>
      <w:r w:rsidRPr="00F82B18">
        <w:rPr>
          <w:rFonts w:ascii="Times New Roman" w:hAnsi="Times New Roman" w:cs="Times New Roman"/>
          <w:sz w:val="24"/>
          <w:szCs w:val="24"/>
        </w:rPr>
        <w:t xml:space="preserve">uwag do </w:t>
      </w:r>
      <w:r w:rsidR="00352FE2">
        <w:rPr>
          <w:rFonts w:ascii="Times New Roman" w:hAnsi="Times New Roman" w:cs="Times New Roman"/>
          <w:sz w:val="24"/>
          <w:szCs w:val="24"/>
        </w:rPr>
        <w:t>modelu biznesowego internacjonalizacji</w:t>
      </w:r>
      <w:r w:rsidRPr="00F82B18">
        <w:rPr>
          <w:rFonts w:ascii="Times New Roman" w:hAnsi="Times New Roman" w:cs="Times New Roman"/>
          <w:sz w:val="24"/>
          <w:szCs w:val="24"/>
        </w:rPr>
        <w:t xml:space="preserve"> zgłoszonych</w:t>
      </w:r>
      <w:r w:rsidR="00DA3630"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Pr="00F82B18">
        <w:rPr>
          <w:rFonts w:ascii="Times New Roman" w:hAnsi="Times New Roman" w:cs="Times New Roman"/>
          <w:sz w:val="24"/>
          <w:szCs w:val="24"/>
        </w:rPr>
        <w:t xml:space="preserve">przez </w:t>
      </w:r>
      <w:r w:rsidR="00F0658A">
        <w:rPr>
          <w:rFonts w:ascii="Times New Roman" w:hAnsi="Times New Roman" w:cs="Times New Roman"/>
          <w:sz w:val="24"/>
          <w:szCs w:val="24"/>
        </w:rPr>
        <w:t>PARP;</w:t>
      </w:r>
    </w:p>
    <w:p w:rsidR="00EA74FE" w:rsidRPr="00F82B18" w:rsidRDefault="008B0546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Warunek </w:t>
      </w:r>
      <w:r w:rsidR="003A3F57">
        <w:rPr>
          <w:rFonts w:ascii="Times New Roman" w:hAnsi="Times New Roman" w:cs="Times New Roman"/>
          <w:sz w:val="24"/>
          <w:szCs w:val="24"/>
        </w:rPr>
        <w:t xml:space="preserve">zawieszający, </w:t>
      </w:r>
      <w:r>
        <w:rPr>
          <w:rFonts w:ascii="Times New Roman" w:hAnsi="Times New Roman" w:cs="Times New Roman"/>
          <w:sz w:val="24"/>
          <w:szCs w:val="24"/>
        </w:rPr>
        <w:t>uzależniający</w:t>
      </w:r>
      <w:r w:rsidRPr="008B0546">
        <w:rPr>
          <w:rFonts w:ascii="Times New Roman" w:hAnsi="Times New Roman" w:cs="Times New Roman"/>
          <w:sz w:val="24"/>
          <w:szCs w:val="24"/>
        </w:rPr>
        <w:t xml:space="preserve"> obowiązywanie </w:t>
      </w:r>
      <w:r>
        <w:rPr>
          <w:rFonts w:ascii="Times New Roman" w:hAnsi="Times New Roman" w:cs="Times New Roman"/>
          <w:sz w:val="24"/>
          <w:szCs w:val="24"/>
        </w:rPr>
        <w:t xml:space="preserve">umowy </w:t>
      </w:r>
      <w:r w:rsidRPr="008B0546">
        <w:rPr>
          <w:rFonts w:ascii="Times New Roman" w:hAnsi="Times New Roman" w:cs="Times New Roman"/>
          <w:sz w:val="24"/>
          <w:szCs w:val="24"/>
        </w:rPr>
        <w:t>od</w:t>
      </w:r>
      <w:r w:rsidR="00373526">
        <w:rPr>
          <w:rFonts w:ascii="Times New Roman" w:hAnsi="Times New Roman" w:cs="Times New Roman"/>
          <w:sz w:val="24"/>
          <w:szCs w:val="24"/>
        </w:rPr>
        <w:t xml:space="preserve"> złożenia wniosku o dofinansowanie (obowiązywanie umowy od dnia następnego po złożeniu wniosku o dofinansowanie) albo warunek uzależniający</w:t>
      </w:r>
      <w:r w:rsidR="00373526" w:rsidRPr="008B0546">
        <w:rPr>
          <w:rFonts w:ascii="Times New Roman" w:hAnsi="Times New Roman" w:cs="Times New Roman"/>
          <w:sz w:val="24"/>
          <w:szCs w:val="24"/>
        </w:rPr>
        <w:t xml:space="preserve"> obowiązywanie </w:t>
      </w:r>
      <w:r w:rsidR="00373526">
        <w:rPr>
          <w:rFonts w:ascii="Times New Roman" w:hAnsi="Times New Roman" w:cs="Times New Roman"/>
          <w:sz w:val="24"/>
          <w:szCs w:val="24"/>
        </w:rPr>
        <w:t xml:space="preserve">umowy </w:t>
      </w:r>
      <w:r w:rsidR="00373526" w:rsidRPr="008B0546">
        <w:rPr>
          <w:rFonts w:ascii="Times New Roman" w:hAnsi="Times New Roman" w:cs="Times New Roman"/>
          <w:sz w:val="24"/>
          <w:szCs w:val="24"/>
        </w:rPr>
        <w:t>od</w:t>
      </w:r>
      <w:r w:rsidRPr="008B0546">
        <w:rPr>
          <w:rFonts w:ascii="Times New Roman" w:hAnsi="Times New Roman" w:cs="Times New Roman"/>
          <w:sz w:val="24"/>
          <w:szCs w:val="24"/>
        </w:rPr>
        <w:t xml:space="preserve"> </w:t>
      </w:r>
      <w:r w:rsidR="00B93AF8">
        <w:rPr>
          <w:rFonts w:ascii="Times New Roman" w:hAnsi="Times New Roman" w:cs="Times New Roman"/>
          <w:sz w:val="24"/>
          <w:szCs w:val="24"/>
        </w:rPr>
        <w:t>umieszczenia</w:t>
      </w:r>
      <w:r w:rsidR="004800BB">
        <w:rPr>
          <w:rFonts w:ascii="Times New Roman" w:hAnsi="Times New Roman" w:cs="Times New Roman"/>
          <w:sz w:val="24"/>
          <w:szCs w:val="24"/>
        </w:rPr>
        <w:t xml:space="preserve"> projektu wnioskodawcy na liście</w:t>
      </w:r>
      <w:r w:rsidR="004800BB" w:rsidRPr="004800BB">
        <w:rPr>
          <w:rFonts w:ascii="Times New Roman" w:hAnsi="Times New Roman" w:cs="Times New Roman"/>
          <w:sz w:val="24"/>
          <w:szCs w:val="24"/>
        </w:rPr>
        <w:t xml:space="preserve"> projektów spełniających kryteria formalne i zakwalifikowanych do oceny merytorycznej</w:t>
      </w:r>
      <w:r w:rsidR="004800BB" w:rsidRPr="008B0546" w:rsidDel="004800BB">
        <w:rPr>
          <w:rFonts w:ascii="Times New Roman" w:hAnsi="Times New Roman" w:cs="Times New Roman"/>
          <w:sz w:val="24"/>
          <w:szCs w:val="24"/>
        </w:rPr>
        <w:t xml:space="preserve"> </w:t>
      </w:r>
      <w:r w:rsidR="004800BB" w:rsidRPr="004800BB">
        <w:rPr>
          <w:rFonts w:ascii="Times New Roman" w:hAnsi="Times New Roman" w:cs="Times New Roman"/>
          <w:sz w:val="24"/>
          <w:szCs w:val="24"/>
        </w:rPr>
        <w:t>opublikowan</w:t>
      </w:r>
      <w:r w:rsidR="004800BB">
        <w:rPr>
          <w:rFonts w:ascii="Times New Roman" w:hAnsi="Times New Roman" w:cs="Times New Roman"/>
          <w:sz w:val="24"/>
          <w:szCs w:val="24"/>
        </w:rPr>
        <w:t>ej</w:t>
      </w:r>
      <w:r w:rsidR="004800BB" w:rsidRPr="004800BB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4800BB">
        <w:rPr>
          <w:rFonts w:ascii="Times New Roman" w:hAnsi="Times New Roman" w:cs="Times New Roman"/>
          <w:sz w:val="24"/>
          <w:szCs w:val="24"/>
        </w:rPr>
        <w:t>PARP</w:t>
      </w:r>
      <w:r w:rsidR="00F225A8">
        <w:rPr>
          <w:rFonts w:ascii="Times New Roman" w:hAnsi="Times New Roman" w:cs="Times New Roman"/>
          <w:sz w:val="24"/>
          <w:szCs w:val="24"/>
        </w:rPr>
        <w:t xml:space="preserve"> albo warunek uzależniający</w:t>
      </w:r>
      <w:r w:rsidR="00F225A8" w:rsidRPr="008B0546">
        <w:rPr>
          <w:rFonts w:ascii="Times New Roman" w:hAnsi="Times New Roman" w:cs="Times New Roman"/>
          <w:sz w:val="24"/>
          <w:szCs w:val="24"/>
        </w:rPr>
        <w:t xml:space="preserve"> obowiązywanie </w:t>
      </w:r>
      <w:r w:rsidR="00F225A8">
        <w:rPr>
          <w:rFonts w:ascii="Times New Roman" w:hAnsi="Times New Roman" w:cs="Times New Roman"/>
          <w:sz w:val="24"/>
          <w:szCs w:val="24"/>
        </w:rPr>
        <w:t xml:space="preserve">umowy </w:t>
      </w:r>
      <w:r w:rsidR="00F225A8" w:rsidRPr="008B0546">
        <w:rPr>
          <w:rFonts w:ascii="Times New Roman" w:hAnsi="Times New Roman" w:cs="Times New Roman"/>
          <w:sz w:val="24"/>
          <w:szCs w:val="24"/>
        </w:rPr>
        <w:t>od</w:t>
      </w:r>
      <w:r w:rsidR="00F225A8">
        <w:rPr>
          <w:rFonts w:ascii="Times New Roman" w:hAnsi="Times New Roman" w:cs="Times New Roman"/>
          <w:sz w:val="24"/>
          <w:szCs w:val="24"/>
        </w:rPr>
        <w:t xml:space="preserve"> otrzymania informacji od PARP o przyznaniu dofinansowania</w:t>
      </w:r>
      <w:r w:rsidR="00B1038B">
        <w:rPr>
          <w:rFonts w:ascii="Times New Roman" w:hAnsi="Times New Roman" w:cs="Times New Roman"/>
          <w:sz w:val="24"/>
          <w:szCs w:val="24"/>
        </w:rPr>
        <w:t>. Do czasu zawarcia umowy o dofinansowanie wnioskodawca realizuje projekt na własne ryzyko</w:t>
      </w:r>
      <w:r w:rsidR="0068588C">
        <w:rPr>
          <w:rFonts w:ascii="Times New Roman" w:hAnsi="Times New Roman" w:cs="Times New Roman"/>
          <w:sz w:val="24"/>
          <w:szCs w:val="24"/>
        </w:rPr>
        <w:t>;</w:t>
      </w:r>
    </w:p>
    <w:p w:rsidR="008E4A21" w:rsidRPr="00F0658A" w:rsidRDefault="00EA74FE" w:rsidP="00F82B18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2B18">
        <w:rPr>
          <w:rFonts w:ascii="Times New Roman" w:hAnsi="Times New Roman" w:cs="Times New Roman"/>
          <w:sz w:val="24"/>
          <w:szCs w:val="24"/>
        </w:rPr>
        <w:t>Zobowiązanie wykonawcy do realizacji usługi doradczej zgodnie z zasadami działania 1.</w:t>
      </w:r>
      <w:r w:rsidR="00352FE2">
        <w:rPr>
          <w:rFonts w:ascii="Times New Roman" w:hAnsi="Times New Roman" w:cs="Times New Roman"/>
          <w:sz w:val="24"/>
          <w:szCs w:val="24"/>
        </w:rPr>
        <w:t>2</w:t>
      </w:r>
      <w:r w:rsidR="00352FE2" w:rsidRPr="00F82B18">
        <w:rPr>
          <w:rFonts w:ascii="Times New Roman" w:hAnsi="Times New Roman" w:cs="Times New Roman"/>
          <w:sz w:val="24"/>
          <w:szCs w:val="24"/>
        </w:rPr>
        <w:t xml:space="preserve"> </w:t>
      </w:r>
      <w:r w:rsidRPr="00F82B18">
        <w:rPr>
          <w:rFonts w:ascii="Times New Roman" w:hAnsi="Times New Roman" w:cs="Times New Roman"/>
          <w:sz w:val="24"/>
          <w:szCs w:val="24"/>
        </w:rPr>
        <w:t>„</w:t>
      </w:r>
      <w:r w:rsidR="00352FE2">
        <w:rPr>
          <w:rFonts w:ascii="Times New Roman" w:hAnsi="Times New Roman" w:cs="Times New Roman"/>
          <w:sz w:val="24"/>
          <w:szCs w:val="24"/>
        </w:rPr>
        <w:t>Internacjonalizacja MŚP</w:t>
      </w:r>
      <w:r w:rsidRPr="00F82B18">
        <w:rPr>
          <w:rFonts w:ascii="Times New Roman" w:hAnsi="Times New Roman" w:cs="Times New Roman"/>
          <w:sz w:val="24"/>
          <w:szCs w:val="24"/>
        </w:rPr>
        <w:t>” POPW.</w:t>
      </w:r>
    </w:p>
    <w:sectPr w:rsidR="008E4A21" w:rsidRPr="00F0658A" w:rsidSect="00AF53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C0" w:rsidRDefault="00B976C0" w:rsidP="00F82B18">
      <w:pPr>
        <w:spacing w:after="0" w:line="240" w:lineRule="auto"/>
      </w:pPr>
      <w:r>
        <w:separator/>
      </w:r>
    </w:p>
  </w:endnote>
  <w:endnote w:type="continuationSeparator" w:id="0">
    <w:p w:rsidR="00B976C0" w:rsidRDefault="00B976C0" w:rsidP="00F8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C0" w:rsidRDefault="00B976C0" w:rsidP="00F82B18">
      <w:pPr>
        <w:spacing w:after="0" w:line="240" w:lineRule="auto"/>
      </w:pPr>
      <w:r>
        <w:separator/>
      </w:r>
    </w:p>
  </w:footnote>
  <w:footnote w:type="continuationSeparator" w:id="0">
    <w:p w:rsidR="00B976C0" w:rsidRDefault="00B976C0" w:rsidP="00F8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C0" w:rsidRDefault="00B976C0">
    <w:pPr>
      <w:pStyle w:val="Nagwek"/>
    </w:pPr>
    <w:r w:rsidRPr="00E63EB0">
      <w:rPr>
        <w:b/>
        <w:bCs/>
        <w:noProof/>
        <w:sz w:val="24"/>
        <w:szCs w:val="24"/>
        <w:lang w:eastAsia="pl-PL"/>
      </w:rPr>
      <w:drawing>
        <wp:inline distT="0" distB="0" distL="0" distR="0">
          <wp:extent cx="5759450" cy="533693"/>
          <wp:effectExtent l="19050" t="0" r="0" b="0"/>
          <wp:docPr id="1" name="Obraz 1" descr="S: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OPW\pasek_Logotyp_POPW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04214"/>
    <w:multiLevelType w:val="hybridMultilevel"/>
    <w:tmpl w:val="C960E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30"/>
    <w:rsid w:val="00161470"/>
    <w:rsid w:val="00164BD9"/>
    <w:rsid w:val="0021361A"/>
    <w:rsid w:val="00266DD9"/>
    <w:rsid w:val="002C5762"/>
    <w:rsid w:val="00321930"/>
    <w:rsid w:val="00352FE2"/>
    <w:rsid w:val="00373526"/>
    <w:rsid w:val="0038546A"/>
    <w:rsid w:val="003A3F57"/>
    <w:rsid w:val="003B3285"/>
    <w:rsid w:val="004800BB"/>
    <w:rsid w:val="0048693C"/>
    <w:rsid w:val="004B6940"/>
    <w:rsid w:val="00533181"/>
    <w:rsid w:val="005443D5"/>
    <w:rsid w:val="00586FCE"/>
    <w:rsid w:val="005F49D1"/>
    <w:rsid w:val="00645889"/>
    <w:rsid w:val="0068588C"/>
    <w:rsid w:val="006E5912"/>
    <w:rsid w:val="00792CAA"/>
    <w:rsid w:val="007A0FA6"/>
    <w:rsid w:val="00816CF2"/>
    <w:rsid w:val="008A58AF"/>
    <w:rsid w:val="008B0546"/>
    <w:rsid w:val="008E1DCB"/>
    <w:rsid w:val="008E4A21"/>
    <w:rsid w:val="0098352F"/>
    <w:rsid w:val="009F5F8E"/>
    <w:rsid w:val="00AE7F75"/>
    <w:rsid w:val="00AF53BE"/>
    <w:rsid w:val="00B1038B"/>
    <w:rsid w:val="00B72EB1"/>
    <w:rsid w:val="00B93AF8"/>
    <w:rsid w:val="00B976C0"/>
    <w:rsid w:val="00BE0AD7"/>
    <w:rsid w:val="00C36640"/>
    <w:rsid w:val="00D400C1"/>
    <w:rsid w:val="00D67360"/>
    <w:rsid w:val="00DA3630"/>
    <w:rsid w:val="00DA6811"/>
    <w:rsid w:val="00DB054F"/>
    <w:rsid w:val="00E80AA3"/>
    <w:rsid w:val="00EA74FE"/>
    <w:rsid w:val="00EF60F6"/>
    <w:rsid w:val="00F0658A"/>
    <w:rsid w:val="00F225A8"/>
    <w:rsid w:val="00F82B18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4DABC-2EC4-40BD-B635-4DC476D9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9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5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7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7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7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7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B18"/>
  </w:style>
  <w:style w:type="paragraph" w:styleId="Stopka">
    <w:name w:val="footer"/>
    <w:basedOn w:val="Normalny"/>
    <w:link w:val="StopkaZnak"/>
    <w:uiPriority w:val="99"/>
    <w:unhideWhenUsed/>
    <w:rsid w:val="00F8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Wiśniewski Michał</cp:lastModifiedBy>
  <cp:revision>7</cp:revision>
  <cp:lastPrinted>2015-08-10T13:42:00Z</cp:lastPrinted>
  <dcterms:created xsi:type="dcterms:W3CDTF">2016-01-19T15:07:00Z</dcterms:created>
  <dcterms:modified xsi:type="dcterms:W3CDTF">2016-03-11T11:33:00Z</dcterms:modified>
</cp:coreProperties>
</file>